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7658A" w14:textId="77777777" w:rsidR="00656782" w:rsidRPr="00C519F8" w:rsidRDefault="00656782" w:rsidP="00656782">
      <w:pPr>
        <w:pStyle w:val="Bezmezer"/>
        <w:rPr>
          <w:rFonts w:ascii="Arial" w:hAnsi="Arial" w:cs="Arial"/>
          <w:b/>
          <w:bCs/>
          <w:sz w:val="36"/>
          <w:szCs w:val="36"/>
        </w:rPr>
      </w:pPr>
      <w:r w:rsidRPr="00C519F8">
        <w:rPr>
          <w:rFonts w:ascii="Arial" w:hAnsi="Arial" w:cs="Arial"/>
          <w:b/>
          <w:bCs/>
          <w:sz w:val="36"/>
          <w:szCs w:val="36"/>
        </w:rPr>
        <w:t>Betony na míru každé stavbě</w:t>
      </w:r>
    </w:p>
    <w:p w14:paraId="4A6F4808" w14:textId="77777777" w:rsidR="00656782" w:rsidRPr="00C519F8" w:rsidRDefault="00656782" w:rsidP="00656782">
      <w:pPr>
        <w:pStyle w:val="Bezmezer"/>
        <w:rPr>
          <w:rFonts w:ascii="Arial" w:hAnsi="Arial" w:cs="Arial"/>
          <w:b/>
          <w:bCs/>
          <w:color w:val="EE0000"/>
          <w:sz w:val="20"/>
          <w:szCs w:val="20"/>
        </w:rPr>
      </w:pPr>
      <w:r w:rsidRPr="00C519F8">
        <w:rPr>
          <w:rFonts w:ascii="Arial" w:hAnsi="Arial" w:cs="Arial"/>
          <w:b/>
          <w:bCs/>
          <w:color w:val="EE0000"/>
          <w:sz w:val="20"/>
          <w:szCs w:val="20"/>
        </w:rPr>
        <w:t>ALTERNATIVNÍ NADPIS:</w:t>
      </w:r>
    </w:p>
    <w:p w14:paraId="2A2B4023" w14:textId="77777777" w:rsidR="00656782" w:rsidRPr="00C519F8" w:rsidRDefault="00656782" w:rsidP="0039425E">
      <w:pPr>
        <w:pStyle w:val="Bezmezer"/>
        <w:ind w:right="-142"/>
        <w:rPr>
          <w:rFonts w:ascii="Arial" w:hAnsi="Arial" w:cs="Arial"/>
          <w:b/>
          <w:bCs/>
          <w:sz w:val="32"/>
          <w:szCs w:val="32"/>
        </w:rPr>
      </w:pPr>
      <w:r w:rsidRPr="00C519F8">
        <w:rPr>
          <w:rFonts w:ascii="Arial" w:hAnsi="Arial" w:cs="Arial"/>
          <w:b/>
          <w:bCs/>
          <w:sz w:val="32"/>
          <w:szCs w:val="32"/>
        </w:rPr>
        <w:t>Speciální betony – od základů domu po zahradní sloupky</w:t>
      </w:r>
    </w:p>
    <w:p w14:paraId="58484166" w14:textId="77777777" w:rsidR="00656782" w:rsidRDefault="00656782" w:rsidP="00656782">
      <w:pPr>
        <w:pStyle w:val="Bezmezer"/>
        <w:rPr>
          <w:rFonts w:ascii="Arial" w:hAnsi="Arial" w:cs="Arial"/>
          <w:sz w:val="20"/>
          <w:szCs w:val="20"/>
        </w:rPr>
      </w:pPr>
    </w:p>
    <w:p w14:paraId="6701D938" w14:textId="77777777" w:rsidR="00656782" w:rsidRPr="00076009" w:rsidRDefault="00656782" w:rsidP="0039425E">
      <w:pPr>
        <w:pStyle w:val="Bezmezer"/>
        <w:rPr>
          <w:rFonts w:ascii="Arial" w:hAnsi="Arial" w:cs="Arial"/>
          <w:b/>
          <w:bCs/>
          <w:sz w:val="20"/>
          <w:szCs w:val="20"/>
        </w:rPr>
      </w:pPr>
      <w:r w:rsidRPr="00076009">
        <w:rPr>
          <w:rFonts w:ascii="Arial" w:hAnsi="Arial" w:cs="Arial"/>
          <w:b/>
          <w:bCs/>
          <w:sz w:val="20"/>
          <w:szCs w:val="20"/>
        </w:rPr>
        <w:t>Beton patří již desítky let mezi nejdůležitější stavební materiály. Přesto dnes zdaleka neplatí, že pro všechny stavební práce postačí jediný univerzální výrobek. Jejich správná volba dokáže výrazně zjednodušit průběh stavby, snížit pracnost a současně zajistit dlouhou životnost výsledné konstrukce.</w:t>
      </w:r>
    </w:p>
    <w:p w14:paraId="4CF71A27" w14:textId="77777777" w:rsidR="00656782" w:rsidRPr="004E03BA" w:rsidRDefault="00656782" w:rsidP="0039425E">
      <w:pPr>
        <w:pStyle w:val="Bezmezer"/>
        <w:tabs>
          <w:tab w:val="left" w:pos="9072"/>
        </w:tabs>
        <w:rPr>
          <w:rFonts w:ascii="Arial" w:hAnsi="Arial" w:cs="Arial"/>
          <w:sz w:val="20"/>
          <w:szCs w:val="20"/>
        </w:rPr>
      </w:pPr>
      <w:r w:rsidRPr="004E03BA">
        <w:rPr>
          <w:rFonts w:ascii="Arial" w:hAnsi="Arial" w:cs="Arial"/>
          <w:sz w:val="20"/>
          <w:szCs w:val="20"/>
        </w:rPr>
        <w:t xml:space="preserve">Společnost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proto nabízí ucelenou řadu betonových směsí určených jak pro profesionální stavební firmy, tak pro drobné stavebníky a domácí kutily. Každý výrobek je navržen pro konkrétní typ použití a přináší tomu odpovídající vlastnosti. Sortiment tak pokrývá prakticky všechny situace – od základových konstrukcí přes rekonstrukce historických objektů až po jednoduché kotvení zahradních prvků.</w:t>
      </w:r>
    </w:p>
    <w:p w14:paraId="3EB317B8" w14:textId="77777777" w:rsidR="00656782" w:rsidRDefault="00656782" w:rsidP="00656782">
      <w:pPr>
        <w:pStyle w:val="Bezmezer"/>
        <w:rPr>
          <w:rFonts w:ascii="Arial" w:hAnsi="Arial" w:cs="Arial"/>
          <w:b/>
          <w:bCs/>
          <w:sz w:val="20"/>
          <w:szCs w:val="20"/>
        </w:rPr>
      </w:pPr>
    </w:p>
    <w:p w14:paraId="77A1C79B" w14:textId="77777777" w:rsidR="00656782" w:rsidRPr="00076009" w:rsidRDefault="00656782" w:rsidP="00656782">
      <w:pPr>
        <w:pStyle w:val="Bezmezer"/>
        <w:rPr>
          <w:rFonts w:ascii="Arial" w:hAnsi="Arial" w:cs="Arial"/>
          <w:b/>
          <w:bCs/>
          <w:sz w:val="20"/>
          <w:szCs w:val="20"/>
        </w:rPr>
      </w:pPr>
      <w:r w:rsidRPr="00076009">
        <w:rPr>
          <w:rFonts w:ascii="Arial" w:hAnsi="Arial" w:cs="Arial"/>
          <w:b/>
          <w:bCs/>
          <w:sz w:val="20"/>
          <w:szCs w:val="20"/>
        </w:rPr>
        <w:t>Volba pro každou stavební realizaci</w:t>
      </w:r>
    </w:p>
    <w:p w14:paraId="14737661" w14:textId="370F8BFA" w:rsidR="00656782" w:rsidRPr="004E03BA" w:rsidRDefault="00656782" w:rsidP="00656782">
      <w:pPr>
        <w:pStyle w:val="Bezmezer"/>
        <w:rPr>
          <w:rFonts w:ascii="Arial" w:hAnsi="Arial" w:cs="Arial"/>
          <w:sz w:val="20"/>
          <w:szCs w:val="20"/>
        </w:rPr>
      </w:pPr>
      <w:r w:rsidRPr="004E03BA">
        <w:rPr>
          <w:rFonts w:ascii="Arial" w:hAnsi="Arial" w:cs="Arial"/>
          <w:sz w:val="20"/>
          <w:szCs w:val="20"/>
        </w:rPr>
        <w:t xml:space="preserve">Rozdíly mezi jednotlivými betonovými směsmi nespočívají pouze v jejich pevnosti, ale především ve složení, zrnitosti, způsobu zpracování a výsledných vlastnostech. Základ produktové nabídky tvoří univerzální </w:t>
      </w:r>
      <w:hyperlink r:id="rId7" w:history="1">
        <w:r w:rsidR="00160798" w:rsidRPr="00160798">
          <w:rPr>
            <w:rStyle w:val="Hypertextovodkaz"/>
            <w:rFonts w:ascii="Arial" w:hAnsi="Arial" w:cs="Arial"/>
            <w:b/>
            <w:bCs/>
            <w:sz w:val="20"/>
            <w:szCs w:val="20"/>
          </w:rPr>
          <w:t xml:space="preserve">suché betonové směsi </w:t>
        </w:r>
        <w:proofErr w:type="spellStart"/>
        <w:r w:rsidR="00160798" w:rsidRPr="00160798">
          <w:rPr>
            <w:rStyle w:val="Hypertextovodkaz"/>
            <w:rFonts w:ascii="Arial" w:hAnsi="Arial" w:cs="Arial"/>
            <w:b/>
            <w:bCs/>
            <w:sz w:val="20"/>
            <w:szCs w:val="20"/>
          </w:rPr>
          <w:t>Baumit</w:t>
        </w:r>
        <w:proofErr w:type="spellEnd"/>
        <w:r w:rsidR="00160798" w:rsidRPr="00160798">
          <w:rPr>
            <w:rStyle w:val="Hypertextovodkaz"/>
            <w:rFonts w:ascii="Arial" w:hAnsi="Arial" w:cs="Arial"/>
            <w:b/>
            <w:bCs/>
            <w:sz w:val="20"/>
            <w:szCs w:val="20"/>
          </w:rPr>
          <w:t xml:space="preserve"> Beton B 20</w:t>
        </w:r>
      </w:hyperlink>
      <w:r w:rsidRPr="004E03BA">
        <w:rPr>
          <w:rFonts w:ascii="Arial" w:hAnsi="Arial" w:cs="Arial"/>
          <w:sz w:val="20"/>
          <w:szCs w:val="20"/>
        </w:rPr>
        <w:t xml:space="preserve"> a </w:t>
      </w:r>
      <w:hyperlink r:id="rId8" w:history="1">
        <w:proofErr w:type="spellStart"/>
        <w:r w:rsidR="00F66FC7" w:rsidRPr="00F66FC7">
          <w:rPr>
            <w:rStyle w:val="Hypertextovodkaz"/>
            <w:rFonts w:ascii="Arial" w:hAnsi="Arial" w:cs="Arial"/>
            <w:b/>
            <w:bCs/>
            <w:sz w:val="20"/>
            <w:szCs w:val="20"/>
          </w:rPr>
          <w:t>Baumit</w:t>
        </w:r>
        <w:proofErr w:type="spellEnd"/>
        <w:r w:rsidR="00F66FC7" w:rsidRPr="00F66FC7">
          <w:rPr>
            <w:rStyle w:val="Hypertextovodkaz"/>
            <w:rFonts w:ascii="Arial" w:hAnsi="Arial" w:cs="Arial"/>
            <w:b/>
            <w:bCs/>
            <w:sz w:val="20"/>
            <w:szCs w:val="20"/>
          </w:rPr>
          <w:t xml:space="preserve"> Beton B30</w:t>
        </w:r>
      </w:hyperlink>
      <w:r w:rsidRPr="004E03BA">
        <w:rPr>
          <w:rFonts w:ascii="Arial" w:hAnsi="Arial" w:cs="Arial"/>
          <w:sz w:val="20"/>
          <w:szCs w:val="20"/>
        </w:rPr>
        <w:t xml:space="preserve"> pro menší i rozsáhlejší stavební realizace, které nacházejí široké uplatnění při běžných betonářských pracích, například při zhotovování základových konstrukcí, schodišť, překladů, podkladních vrstev nebo betonových desek. Specifické požadavky řeší první z řady speciálních</w:t>
      </w:r>
      <w:r w:rsidR="005126ED">
        <w:rPr>
          <w:rFonts w:ascii="Arial" w:hAnsi="Arial" w:cs="Arial"/>
          <w:sz w:val="20"/>
          <w:szCs w:val="20"/>
        </w:rPr>
        <w:t xml:space="preserve"> </w:t>
      </w:r>
      <w:hyperlink r:id="rId9" w:history="1">
        <w:r w:rsidR="002D10AE" w:rsidRPr="002D10AE">
          <w:rPr>
            <w:rStyle w:val="Hypertextovodkaz"/>
            <w:rFonts w:ascii="Arial" w:hAnsi="Arial" w:cs="Arial"/>
            <w:b/>
            <w:bCs/>
            <w:sz w:val="20"/>
            <w:szCs w:val="20"/>
          </w:rPr>
          <w:t xml:space="preserve">betonových </w:t>
        </w:r>
        <w:proofErr w:type="gramStart"/>
        <w:r w:rsidR="002D10AE" w:rsidRPr="002D10AE">
          <w:rPr>
            <w:rStyle w:val="Hypertextovodkaz"/>
            <w:rFonts w:ascii="Arial" w:hAnsi="Arial" w:cs="Arial"/>
            <w:b/>
            <w:bCs/>
            <w:sz w:val="20"/>
            <w:szCs w:val="20"/>
          </w:rPr>
          <w:t xml:space="preserve">směsí - </w:t>
        </w:r>
        <w:proofErr w:type="spellStart"/>
        <w:r w:rsidR="002D10AE" w:rsidRPr="002D10AE">
          <w:rPr>
            <w:rStyle w:val="Hypertextovodkaz"/>
            <w:rFonts w:ascii="Arial" w:hAnsi="Arial" w:cs="Arial"/>
            <w:b/>
            <w:bCs/>
            <w:sz w:val="20"/>
            <w:szCs w:val="20"/>
          </w:rPr>
          <w:t>Baumit</w:t>
        </w:r>
        <w:proofErr w:type="spellEnd"/>
        <w:proofErr w:type="gramEnd"/>
        <w:r w:rsidR="002D10AE" w:rsidRPr="002D10AE">
          <w:rPr>
            <w:rStyle w:val="Hypertextovodkaz"/>
            <w:rFonts w:ascii="Arial" w:hAnsi="Arial" w:cs="Arial"/>
            <w:b/>
            <w:bCs/>
            <w:sz w:val="20"/>
            <w:szCs w:val="20"/>
          </w:rPr>
          <w:t xml:space="preserve"> </w:t>
        </w:r>
        <w:proofErr w:type="spellStart"/>
        <w:r w:rsidR="002D10AE" w:rsidRPr="002D10AE">
          <w:rPr>
            <w:rStyle w:val="Hypertextovodkaz"/>
            <w:rFonts w:ascii="Arial" w:hAnsi="Arial" w:cs="Arial"/>
            <w:b/>
            <w:bCs/>
            <w:sz w:val="20"/>
            <w:szCs w:val="20"/>
          </w:rPr>
          <w:t>DrainBeton</w:t>
        </w:r>
        <w:proofErr w:type="spellEnd"/>
      </w:hyperlink>
      <w:r w:rsidRPr="002D10AE">
        <w:rPr>
          <w:rFonts w:ascii="Arial" w:hAnsi="Arial" w:cs="Arial"/>
          <w:b/>
          <w:bCs/>
          <w:sz w:val="20"/>
          <w:szCs w:val="20"/>
        </w:rPr>
        <w:t>,</w:t>
      </w:r>
      <w:r w:rsidRPr="004E03BA">
        <w:rPr>
          <w:rFonts w:ascii="Arial" w:hAnsi="Arial" w:cs="Arial"/>
          <w:sz w:val="20"/>
          <w:szCs w:val="20"/>
        </w:rPr>
        <w:t xml:space="preserve"> jehož hlavní předností je vysoká vodopropustnost. Díky své drenážní schopnosti je ideální například pod </w:t>
      </w:r>
      <w:r w:rsidR="00996F60">
        <w:rPr>
          <w:rFonts w:ascii="Arial" w:hAnsi="Arial" w:cs="Arial"/>
          <w:sz w:val="20"/>
          <w:szCs w:val="20"/>
        </w:rPr>
        <w:t xml:space="preserve">zámkové </w:t>
      </w:r>
      <w:r w:rsidRPr="004E03BA">
        <w:rPr>
          <w:rFonts w:ascii="Arial" w:hAnsi="Arial" w:cs="Arial"/>
          <w:sz w:val="20"/>
          <w:szCs w:val="20"/>
        </w:rPr>
        <w:t xml:space="preserve">dlažby nebo další konstrukce, kde je nutné efektivně odvádět dešťovou vodu a zabránit jejímu hromadění. Na opačném konci spektra stojí </w:t>
      </w:r>
      <w:hyperlink r:id="rId10" w:history="1">
        <w:r w:rsidR="00651B54" w:rsidRPr="00651B54">
          <w:rPr>
            <w:rStyle w:val="Hypertextovodkaz"/>
            <w:rFonts w:ascii="Arial" w:hAnsi="Arial" w:cs="Arial"/>
            <w:b/>
            <w:bCs/>
            <w:sz w:val="20"/>
            <w:szCs w:val="20"/>
          </w:rPr>
          <w:t xml:space="preserve">suchá směs </w:t>
        </w:r>
        <w:proofErr w:type="spellStart"/>
        <w:r w:rsidR="00651B54" w:rsidRPr="00651B54">
          <w:rPr>
            <w:rStyle w:val="Hypertextovodkaz"/>
            <w:rFonts w:ascii="Arial" w:hAnsi="Arial" w:cs="Arial"/>
            <w:b/>
            <w:bCs/>
            <w:sz w:val="20"/>
            <w:szCs w:val="20"/>
          </w:rPr>
          <w:t>Baumit</w:t>
        </w:r>
        <w:proofErr w:type="spellEnd"/>
        <w:r w:rsidR="00651B54" w:rsidRPr="00651B54">
          <w:rPr>
            <w:rStyle w:val="Hypertextovodkaz"/>
            <w:rFonts w:ascii="Arial" w:hAnsi="Arial" w:cs="Arial"/>
            <w:b/>
            <w:bCs/>
            <w:sz w:val="20"/>
            <w:szCs w:val="20"/>
          </w:rPr>
          <w:t xml:space="preserve"> </w:t>
        </w:r>
        <w:proofErr w:type="spellStart"/>
        <w:r w:rsidR="00651B54" w:rsidRPr="00651B54">
          <w:rPr>
            <w:rStyle w:val="Hypertextovodkaz"/>
            <w:rFonts w:ascii="Arial" w:hAnsi="Arial" w:cs="Arial"/>
            <w:b/>
            <w:bCs/>
            <w:sz w:val="20"/>
            <w:szCs w:val="20"/>
          </w:rPr>
          <w:t>ProofBeton</w:t>
        </w:r>
        <w:proofErr w:type="spellEnd"/>
      </w:hyperlink>
      <w:r w:rsidRPr="004E03BA">
        <w:rPr>
          <w:rFonts w:ascii="Arial" w:hAnsi="Arial" w:cs="Arial"/>
          <w:sz w:val="20"/>
          <w:szCs w:val="20"/>
        </w:rPr>
        <w:t>,</w:t>
      </w:r>
      <w:r w:rsidR="00651B54">
        <w:rPr>
          <w:rFonts w:ascii="Arial" w:hAnsi="Arial" w:cs="Arial"/>
          <w:sz w:val="20"/>
          <w:szCs w:val="20"/>
        </w:rPr>
        <w:t xml:space="preserve"> </w:t>
      </w:r>
      <w:r w:rsidRPr="004E03BA">
        <w:rPr>
          <w:rFonts w:ascii="Arial" w:hAnsi="Arial" w:cs="Arial"/>
          <w:sz w:val="20"/>
          <w:szCs w:val="20"/>
        </w:rPr>
        <w:t>kter</w:t>
      </w:r>
      <w:r w:rsidR="00B201ED">
        <w:rPr>
          <w:rFonts w:ascii="Arial" w:hAnsi="Arial" w:cs="Arial"/>
          <w:sz w:val="20"/>
          <w:szCs w:val="20"/>
        </w:rPr>
        <w:t>á</w:t>
      </w:r>
      <w:r w:rsidRPr="004E03BA">
        <w:rPr>
          <w:rFonts w:ascii="Arial" w:hAnsi="Arial" w:cs="Arial"/>
          <w:sz w:val="20"/>
          <w:szCs w:val="20"/>
        </w:rPr>
        <w:t xml:space="preserve"> byl</w:t>
      </w:r>
      <w:r w:rsidR="00B201ED">
        <w:rPr>
          <w:rFonts w:ascii="Arial" w:hAnsi="Arial" w:cs="Arial"/>
          <w:sz w:val="20"/>
          <w:szCs w:val="20"/>
        </w:rPr>
        <w:t>a</w:t>
      </w:r>
      <w:r w:rsidRPr="004E03BA">
        <w:rPr>
          <w:rFonts w:ascii="Arial" w:hAnsi="Arial" w:cs="Arial"/>
          <w:sz w:val="20"/>
          <w:szCs w:val="20"/>
        </w:rPr>
        <w:t xml:space="preserve"> vyvinut</w:t>
      </w:r>
      <w:r w:rsidR="00B201ED">
        <w:rPr>
          <w:rFonts w:ascii="Arial" w:hAnsi="Arial" w:cs="Arial"/>
          <w:sz w:val="20"/>
          <w:szCs w:val="20"/>
        </w:rPr>
        <w:t>a</w:t>
      </w:r>
      <w:r w:rsidRPr="004E03BA">
        <w:rPr>
          <w:rFonts w:ascii="Arial" w:hAnsi="Arial" w:cs="Arial"/>
          <w:sz w:val="20"/>
          <w:szCs w:val="20"/>
        </w:rPr>
        <w:t xml:space="preserve"> pro voděodolné konstrukce s vysokými nároky na pevnost. </w:t>
      </w:r>
      <w:proofErr w:type="spellStart"/>
      <w:r w:rsidRPr="00773FD8">
        <w:rPr>
          <w:rFonts w:ascii="Arial" w:hAnsi="Arial" w:cs="Arial"/>
          <w:sz w:val="20"/>
          <w:szCs w:val="20"/>
        </w:rPr>
        <w:t>Vodonepropustnost</w:t>
      </w:r>
      <w:proofErr w:type="spellEnd"/>
      <w:r w:rsidRPr="00773FD8">
        <w:rPr>
          <w:rFonts w:ascii="Arial" w:hAnsi="Arial" w:cs="Arial"/>
          <w:sz w:val="20"/>
          <w:szCs w:val="20"/>
        </w:rPr>
        <w:t xml:space="preserve"> je v tomto případě garantována již od tloušťky betonu 10 cm.</w:t>
      </w:r>
      <w:r>
        <w:rPr>
          <w:rFonts w:ascii="Arial" w:hAnsi="Arial" w:cs="Arial"/>
          <w:b/>
          <w:bCs/>
          <w:sz w:val="20"/>
          <w:szCs w:val="20"/>
        </w:rPr>
        <w:t xml:space="preserve"> </w:t>
      </w:r>
      <w:r w:rsidRPr="004E03BA">
        <w:rPr>
          <w:rFonts w:ascii="Arial" w:hAnsi="Arial" w:cs="Arial"/>
          <w:sz w:val="20"/>
          <w:szCs w:val="20"/>
        </w:rPr>
        <w:t xml:space="preserve">Uplatňuje se zejména při vodohospodářských stavbách, kanalizacích, opěrných stěnách nebo dalších konstrukcích vystavených dlouhodobému působení vlhkosti. Tam, kde je zapotřebí zalévání železobetonových konstrukcí, kotvení ocelových prvků, vyplňování dutin nebo </w:t>
      </w:r>
      <w:proofErr w:type="spellStart"/>
      <w:r w:rsidRPr="004E03BA">
        <w:rPr>
          <w:rFonts w:ascii="Arial" w:hAnsi="Arial" w:cs="Arial"/>
          <w:sz w:val="20"/>
          <w:szCs w:val="20"/>
        </w:rPr>
        <w:t>zmonolitnění</w:t>
      </w:r>
      <w:proofErr w:type="spellEnd"/>
      <w:r w:rsidRPr="004E03BA">
        <w:rPr>
          <w:rFonts w:ascii="Arial" w:hAnsi="Arial" w:cs="Arial"/>
          <w:sz w:val="20"/>
          <w:szCs w:val="20"/>
        </w:rPr>
        <w:t xml:space="preserve"> prefabrikovaných skeletů, přichází ke slovu expanzivní</w:t>
      </w:r>
      <w:r w:rsidR="00651B54">
        <w:rPr>
          <w:rFonts w:ascii="Arial" w:hAnsi="Arial" w:cs="Arial"/>
          <w:sz w:val="20"/>
          <w:szCs w:val="20"/>
        </w:rPr>
        <w:t xml:space="preserve"> </w:t>
      </w:r>
      <w:hyperlink r:id="rId11" w:history="1">
        <w:r w:rsidR="00D84F45" w:rsidRPr="008D6B64">
          <w:rPr>
            <w:rStyle w:val="Hypertextovodkaz"/>
            <w:rFonts w:ascii="Arial" w:hAnsi="Arial" w:cs="Arial"/>
            <w:b/>
            <w:bCs/>
            <w:sz w:val="20"/>
            <w:szCs w:val="20"/>
          </w:rPr>
          <w:t xml:space="preserve">betonová směs </w:t>
        </w:r>
        <w:proofErr w:type="spellStart"/>
        <w:r w:rsidR="00D84F45" w:rsidRPr="008D6B64">
          <w:rPr>
            <w:rStyle w:val="Hypertextovodkaz"/>
            <w:rFonts w:ascii="Arial" w:hAnsi="Arial" w:cs="Arial"/>
            <w:b/>
            <w:bCs/>
            <w:sz w:val="20"/>
            <w:szCs w:val="20"/>
          </w:rPr>
          <w:t>Baumit</w:t>
        </w:r>
        <w:proofErr w:type="spellEnd"/>
        <w:r w:rsidR="00D84F45" w:rsidRPr="008D6B64">
          <w:rPr>
            <w:rStyle w:val="Hypertextovodkaz"/>
            <w:rFonts w:ascii="Arial" w:hAnsi="Arial" w:cs="Arial"/>
            <w:b/>
            <w:bCs/>
            <w:sz w:val="20"/>
            <w:szCs w:val="20"/>
          </w:rPr>
          <w:t xml:space="preserve"> </w:t>
        </w:r>
        <w:proofErr w:type="spellStart"/>
        <w:r w:rsidR="00D84F45" w:rsidRPr="008D6B64">
          <w:rPr>
            <w:rStyle w:val="Hypertextovodkaz"/>
            <w:rFonts w:ascii="Arial" w:hAnsi="Arial" w:cs="Arial"/>
            <w:b/>
            <w:bCs/>
            <w:sz w:val="20"/>
            <w:szCs w:val="20"/>
          </w:rPr>
          <w:t>FillBeton</w:t>
        </w:r>
        <w:proofErr w:type="spellEnd"/>
      </w:hyperlink>
      <w:r w:rsidRPr="004E03BA">
        <w:rPr>
          <w:rFonts w:ascii="Arial" w:hAnsi="Arial" w:cs="Arial"/>
          <w:sz w:val="20"/>
          <w:szCs w:val="20"/>
        </w:rPr>
        <w:t>. Její schopnost mírně zvětšovat objem</w:t>
      </w:r>
      <w:r>
        <w:rPr>
          <w:rFonts w:ascii="Arial" w:hAnsi="Arial" w:cs="Arial"/>
          <w:sz w:val="20"/>
          <w:szCs w:val="20"/>
        </w:rPr>
        <w:t xml:space="preserve"> (cca 2 %)</w:t>
      </w:r>
      <w:r w:rsidRPr="004E03BA">
        <w:rPr>
          <w:rFonts w:ascii="Arial" w:hAnsi="Arial" w:cs="Arial"/>
          <w:sz w:val="20"/>
          <w:szCs w:val="20"/>
        </w:rPr>
        <w:t xml:space="preserve"> během tuhnutí zajišťuje dokonalé vyplnění prostoru a vysokou přídržnost k betonu i oceli. Pro rekonstrukce historických objektů nebo podlah s omezenou únosností stropních konstrukcí je určena</w:t>
      </w:r>
      <w:r w:rsidR="00754E77">
        <w:rPr>
          <w:rFonts w:ascii="Arial" w:hAnsi="Arial" w:cs="Arial"/>
          <w:sz w:val="20"/>
          <w:szCs w:val="20"/>
        </w:rPr>
        <w:t xml:space="preserve"> </w:t>
      </w:r>
      <w:hyperlink r:id="rId12" w:history="1">
        <w:r w:rsidR="00754E77" w:rsidRPr="00754E77">
          <w:rPr>
            <w:rStyle w:val="Hypertextovodkaz"/>
            <w:rFonts w:ascii="Arial" w:hAnsi="Arial" w:cs="Arial"/>
            <w:b/>
            <w:bCs/>
            <w:sz w:val="20"/>
            <w:szCs w:val="20"/>
          </w:rPr>
          <w:t xml:space="preserve">lehčená směs </w:t>
        </w:r>
        <w:proofErr w:type="spellStart"/>
        <w:r w:rsidR="00754E77" w:rsidRPr="00754E77">
          <w:rPr>
            <w:rStyle w:val="Hypertextovodkaz"/>
            <w:rFonts w:ascii="Arial" w:hAnsi="Arial" w:cs="Arial"/>
            <w:b/>
            <w:bCs/>
            <w:sz w:val="20"/>
            <w:szCs w:val="20"/>
          </w:rPr>
          <w:t>Baumit</w:t>
        </w:r>
        <w:proofErr w:type="spellEnd"/>
        <w:r w:rsidR="00754E77" w:rsidRPr="00754E77">
          <w:rPr>
            <w:rStyle w:val="Hypertextovodkaz"/>
            <w:rFonts w:ascii="Arial" w:hAnsi="Arial" w:cs="Arial"/>
            <w:b/>
            <w:bCs/>
            <w:sz w:val="20"/>
            <w:szCs w:val="20"/>
          </w:rPr>
          <w:t xml:space="preserve"> </w:t>
        </w:r>
        <w:proofErr w:type="spellStart"/>
        <w:r w:rsidR="00754E77" w:rsidRPr="00754E77">
          <w:rPr>
            <w:rStyle w:val="Hypertextovodkaz"/>
            <w:rFonts w:ascii="Arial" w:hAnsi="Arial" w:cs="Arial"/>
            <w:b/>
            <w:bCs/>
            <w:sz w:val="20"/>
            <w:szCs w:val="20"/>
          </w:rPr>
          <w:t>PorBeton</w:t>
        </w:r>
        <w:proofErr w:type="spellEnd"/>
        <w:r w:rsidR="00754E77" w:rsidRPr="00754E77">
          <w:rPr>
            <w:rStyle w:val="Hypertextovodkaz"/>
            <w:rFonts w:ascii="Arial" w:hAnsi="Arial" w:cs="Arial"/>
            <w:sz w:val="20"/>
            <w:szCs w:val="20"/>
          </w:rPr>
          <w:t>.</w:t>
        </w:r>
      </w:hyperlink>
      <w:r w:rsidRPr="004E03BA">
        <w:rPr>
          <w:rFonts w:ascii="Arial" w:hAnsi="Arial" w:cs="Arial"/>
          <w:sz w:val="20"/>
          <w:szCs w:val="20"/>
        </w:rPr>
        <w:t xml:space="preserve"> Díky obsaženému keramickému kamenivu výrazně snižuje zatížení nosných konstrukcí, přitom zachovává potřebné tepelněizolační vlastnosti i často požadovanou požární odolnost. Speciální</w:t>
      </w:r>
      <w:r w:rsidR="00754E77">
        <w:rPr>
          <w:rFonts w:ascii="Arial" w:hAnsi="Arial" w:cs="Arial"/>
          <w:sz w:val="20"/>
          <w:szCs w:val="20"/>
        </w:rPr>
        <w:t xml:space="preserve"> </w:t>
      </w:r>
      <w:hyperlink r:id="rId13" w:history="1">
        <w:r w:rsidR="000E194B" w:rsidRPr="000E194B">
          <w:rPr>
            <w:rStyle w:val="Hypertextovodkaz"/>
            <w:rFonts w:ascii="Arial" w:hAnsi="Arial" w:cs="Arial"/>
            <w:b/>
            <w:bCs/>
            <w:sz w:val="20"/>
            <w:szCs w:val="20"/>
          </w:rPr>
          <w:t xml:space="preserve">cementový potěr </w:t>
        </w:r>
        <w:proofErr w:type="spellStart"/>
        <w:r w:rsidR="000E194B" w:rsidRPr="000E194B">
          <w:rPr>
            <w:rStyle w:val="Hypertextovodkaz"/>
            <w:rFonts w:ascii="Arial" w:hAnsi="Arial" w:cs="Arial"/>
            <w:b/>
            <w:bCs/>
            <w:sz w:val="20"/>
            <w:szCs w:val="20"/>
          </w:rPr>
          <w:t>Baumit</w:t>
        </w:r>
        <w:proofErr w:type="spellEnd"/>
        <w:r w:rsidR="000E194B" w:rsidRPr="000E194B">
          <w:rPr>
            <w:rStyle w:val="Hypertextovodkaz"/>
            <w:rFonts w:ascii="Arial" w:hAnsi="Arial" w:cs="Arial"/>
            <w:b/>
            <w:bCs/>
            <w:sz w:val="20"/>
            <w:szCs w:val="20"/>
          </w:rPr>
          <w:t xml:space="preserve"> </w:t>
        </w:r>
        <w:proofErr w:type="spellStart"/>
        <w:r w:rsidR="000E194B" w:rsidRPr="000E194B">
          <w:rPr>
            <w:rStyle w:val="Hypertextovodkaz"/>
            <w:rFonts w:ascii="Arial" w:hAnsi="Arial" w:cs="Arial"/>
            <w:b/>
            <w:bCs/>
            <w:sz w:val="20"/>
            <w:szCs w:val="20"/>
          </w:rPr>
          <w:t>FlexBeton</w:t>
        </w:r>
        <w:proofErr w:type="spellEnd"/>
      </w:hyperlink>
      <w:r w:rsidRPr="004E03BA">
        <w:rPr>
          <w:rFonts w:ascii="Arial" w:hAnsi="Arial" w:cs="Arial"/>
          <w:sz w:val="20"/>
          <w:szCs w:val="20"/>
        </w:rPr>
        <w:t xml:space="preserve"> s výztužnými vlákny řeší spádové vrstvy s proměnnou tloušťkou, a to od 15 mm. Díky vysoké pevnosti v tlaku 30 </w:t>
      </w:r>
      <w:proofErr w:type="spellStart"/>
      <w:r w:rsidRPr="004E03BA">
        <w:rPr>
          <w:rFonts w:ascii="Arial" w:hAnsi="Arial" w:cs="Arial"/>
          <w:sz w:val="20"/>
          <w:szCs w:val="20"/>
        </w:rPr>
        <w:t>MPa</w:t>
      </w:r>
      <w:proofErr w:type="spellEnd"/>
      <w:r w:rsidRPr="004E03BA">
        <w:rPr>
          <w:rFonts w:ascii="Arial" w:hAnsi="Arial" w:cs="Arial"/>
          <w:sz w:val="20"/>
          <w:szCs w:val="20"/>
        </w:rPr>
        <w:t xml:space="preserve"> je ideální nejen pro sprchové kouty a lodžie, ale i pro rozsáhlé balkony a terasy. Za zmínku stojí také verze</w:t>
      </w:r>
      <w:r w:rsidR="00085C8C">
        <w:rPr>
          <w:rFonts w:ascii="Arial" w:hAnsi="Arial" w:cs="Arial"/>
          <w:sz w:val="20"/>
          <w:szCs w:val="20"/>
        </w:rPr>
        <w:t xml:space="preserve"> </w:t>
      </w:r>
      <w:hyperlink r:id="rId14" w:history="1">
        <w:proofErr w:type="spellStart"/>
        <w:r w:rsidR="00085C8C" w:rsidRPr="00085C8C">
          <w:rPr>
            <w:rStyle w:val="Hypertextovodkaz"/>
            <w:rFonts w:ascii="Arial" w:hAnsi="Arial" w:cs="Arial"/>
            <w:b/>
            <w:bCs/>
            <w:sz w:val="20"/>
            <w:szCs w:val="20"/>
          </w:rPr>
          <w:t>Baumit</w:t>
        </w:r>
        <w:proofErr w:type="spellEnd"/>
        <w:r w:rsidR="00085C8C" w:rsidRPr="00085C8C">
          <w:rPr>
            <w:rStyle w:val="Hypertextovodkaz"/>
            <w:rFonts w:ascii="Arial" w:hAnsi="Arial" w:cs="Arial"/>
            <w:b/>
            <w:bCs/>
            <w:sz w:val="20"/>
            <w:szCs w:val="20"/>
          </w:rPr>
          <w:t xml:space="preserve"> </w:t>
        </w:r>
        <w:proofErr w:type="spellStart"/>
        <w:r w:rsidR="00085C8C" w:rsidRPr="00085C8C">
          <w:rPr>
            <w:rStyle w:val="Hypertextovodkaz"/>
            <w:rFonts w:ascii="Arial" w:hAnsi="Arial" w:cs="Arial"/>
            <w:b/>
            <w:bCs/>
            <w:sz w:val="20"/>
            <w:szCs w:val="20"/>
          </w:rPr>
          <w:t>FlexBeton</w:t>
        </w:r>
        <w:proofErr w:type="spellEnd"/>
        <w:r w:rsidR="00085C8C" w:rsidRPr="00085C8C">
          <w:rPr>
            <w:rStyle w:val="Hypertextovodkaz"/>
            <w:rFonts w:ascii="Arial" w:hAnsi="Arial" w:cs="Arial"/>
            <w:b/>
            <w:bCs/>
            <w:sz w:val="20"/>
            <w:szCs w:val="20"/>
          </w:rPr>
          <w:t xml:space="preserve"> Speed</w:t>
        </w:r>
      </w:hyperlink>
      <w:r w:rsidRPr="004E03BA">
        <w:rPr>
          <w:rFonts w:ascii="Arial" w:hAnsi="Arial" w:cs="Arial"/>
          <w:sz w:val="20"/>
          <w:szCs w:val="20"/>
        </w:rPr>
        <w:t>, která je cestou k výraznému zkrácení celé realizace, neboť po betonové ploše se lze pohybovat již po třech hodinách a další vrstvy pokládat po dvou dnech.</w:t>
      </w:r>
      <w:r>
        <w:rPr>
          <w:rFonts w:ascii="Arial" w:hAnsi="Arial" w:cs="Arial"/>
          <w:sz w:val="20"/>
          <w:szCs w:val="20"/>
        </w:rPr>
        <w:t xml:space="preserve"> </w:t>
      </w:r>
      <w:r w:rsidRPr="004E03BA">
        <w:rPr>
          <w:rFonts w:ascii="Arial" w:hAnsi="Arial" w:cs="Arial"/>
          <w:sz w:val="20"/>
          <w:szCs w:val="20"/>
        </w:rPr>
        <w:t xml:space="preserve">Samostatnou skupinu pak tvoří inovativní výrobky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ALL IN a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w:t>
      </w:r>
      <w:proofErr w:type="spellStart"/>
      <w:r w:rsidRPr="004E03BA">
        <w:rPr>
          <w:rFonts w:ascii="Arial" w:hAnsi="Arial" w:cs="Arial"/>
          <w:sz w:val="20"/>
          <w:szCs w:val="20"/>
        </w:rPr>
        <w:t>FixBeton</w:t>
      </w:r>
      <w:proofErr w:type="spellEnd"/>
      <w:r w:rsidRPr="004E03BA">
        <w:rPr>
          <w:rFonts w:ascii="Arial" w:hAnsi="Arial" w:cs="Arial"/>
          <w:sz w:val="20"/>
          <w:szCs w:val="20"/>
        </w:rPr>
        <w:t>, které přinášejí nový pohled na jednoduchost přípravy a aplikace betonových směsí. Právě jim se věnuje největší pozornost nejen mezi profesionály, ale také mezi stavebníky svépomocí.</w:t>
      </w:r>
    </w:p>
    <w:p w14:paraId="2C911E76" w14:textId="77777777" w:rsidR="00656782" w:rsidRDefault="00656782" w:rsidP="00656782">
      <w:pPr>
        <w:pStyle w:val="Bezmezer"/>
        <w:rPr>
          <w:rFonts w:ascii="Arial" w:hAnsi="Arial" w:cs="Arial"/>
          <w:b/>
          <w:bCs/>
          <w:sz w:val="20"/>
          <w:szCs w:val="20"/>
        </w:rPr>
      </w:pPr>
    </w:p>
    <w:p w14:paraId="564A69AF" w14:textId="77777777" w:rsidR="00656782" w:rsidRPr="00076009" w:rsidRDefault="00656782" w:rsidP="00656782">
      <w:pPr>
        <w:pStyle w:val="Bezmezer"/>
        <w:rPr>
          <w:rFonts w:ascii="Arial" w:hAnsi="Arial" w:cs="Arial"/>
          <w:b/>
          <w:bCs/>
          <w:sz w:val="20"/>
          <w:szCs w:val="20"/>
        </w:rPr>
      </w:pPr>
      <w:proofErr w:type="spellStart"/>
      <w:r w:rsidRPr="00076009">
        <w:rPr>
          <w:rFonts w:ascii="Arial" w:hAnsi="Arial" w:cs="Arial"/>
          <w:b/>
          <w:bCs/>
          <w:sz w:val="20"/>
          <w:szCs w:val="20"/>
        </w:rPr>
        <w:t>Baumit</w:t>
      </w:r>
      <w:proofErr w:type="spellEnd"/>
      <w:r w:rsidRPr="00076009">
        <w:rPr>
          <w:rFonts w:ascii="Arial" w:hAnsi="Arial" w:cs="Arial"/>
          <w:b/>
          <w:bCs/>
          <w:sz w:val="20"/>
          <w:szCs w:val="20"/>
        </w:rPr>
        <w:t xml:space="preserve"> ALL IN mění zažitý způsob přípravy betonu</w:t>
      </w:r>
    </w:p>
    <w:p w14:paraId="7FC55016" w14:textId="5C667179" w:rsidR="00656782" w:rsidRPr="004E03BA" w:rsidRDefault="00656782" w:rsidP="00656782">
      <w:pPr>
        <w:pStyle w:val="Bezmezer"/>
        <w:rPr>
          <w:rFonts w:ascii="Arial" w:hAnsi="Arial" w:cs="Arial"/>
          <w:sz w:val="20"/>
          <w:szCs w:val="20"/>
        </w:rPr>
      </w:pPr>
      <w:r w:rsidRPr="004E03BA">
        <w:rPr>
          <w:rFonts w:ascii="Arial" w:hAnsi="Arial" w:cs="Arial"/>
          <w:sz w:val="20"/>
          <w:szCs w:val="20"/>
        </w:rPr>
        <w:t>Jednou z nejvýraznějších inovací posledních let je suchá</w:t>
      </w:r>
      <w:r w:rsidR="009854AF">
        <w:rPr>
          <w:rFonts w:ascii="Arial" w:hAnsi="Arial" w:cs="Arial"/>
          <w:sz w:val="20"/>
          <w:szCs w:val="20"/>
        </w:rPr>
        <w:t xml:space="preserve"> </w:t>
      </w:r>
      <w:hyperlink r:id="rId15" w:history="1">
        <w:r w:rsidR="009854AF" w:rsidRPr="00C21799">
          <w:rPr>
            <w:rStyle w:val="Hypertextovodkaz"/>
            <w:rFonts w:ascii="Arial" w:hAnsi="Arial" w:cs="Arial"/>
            <w:b/>
            <w:bCs/>
            <w:sz w:val="20"/>
            <w:szCs w:val="20"/>
          </w:rPr>
          <w:t xml:space="preserve">betonová směs </w:t>
        </w:r>
        <w:proofErr w:type="spellStart"/>
        <w:r w:rsidR="009854AF" w:rsidRPr="00C21799">
          <w:rPr>
            <w:rStyle w:val="Hypertextovodkaz"/>
            <w:rFonts w:ascii="Arial" w:hAnsi="Arial" w:cs="Arial"/>
            <w:b/>
            <w:bCs/>
            <w:sz w:val="20"/>
            <w:szCs w:val="20"/>
          </w:rPr>
          <w:t>Baumit</w:t>
        </w:r>
        <w:proofErr w:type="spellEnd"/>
        <w:r w:rsidR="009854AF" w:rsidRPr="00C21799">
          <w:rPr>
            <w:rStyle w:val="Hypertextovodkaz"/>
            <w:rFonts w:ascii="Arial" w:hAnsi="Arial" w:cs="Arial"/>
            <w:b/>
            <w:bCs/>
            <w:sz w:val="20"/>
            <w:szCs w:val="20"/>
          </w:rPr>
          <w:t xml:space="preserve"> ALL IN Beton</w:t>
        </w:r>
      </w:hyperlink>
      <w:r w:rsidRPr="004E03BA">
        <w:rPr>
          <w:rFonts w:ascii="Arial" w:hAnsi="Arial" w:cs="Arial"/>
          <w:sz w:val="20"/>
          <w:szCs w:val="20"/>
        </w:rPr>
        <w:t xml:space="preserve">. Na první pohled se může zdát, že jde o běžnou betonovou směs třídy C16/20. Skutečná inovace se však skrývá v samotném způsobu její přípravy.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jako první výrobce uvedl na trh beton balený do speciálního </w:t>
      </w:r>
      <w:proofErr w:type="spellStart"/>
      <w:r w:rsidRPr="004E03BA">
        <w:rPr>
          <w:rFonts w:ascii="Arial" w:hAnsi="Arial" w:cs="Arial"/>
          <w:sz w:val="20"/>
          <w:szCs w:val="20"/>
        </w:rPr>
        <w:t>samorozpustitelného</w:t>
      </w:r>
      <w:proofErr w:type="spellEnd"/>
      <w:r w:rsidRPr="004E03BA">
        <w:rPr>
          <w:rFonts w:ascii="Arial" w:hAnsi="Arial" w:cs="Arial"/>
          <w:sz w:val="20"/>
          <w:szCs w:val="20"/>
        </w:rPr>
        <w:t xml:space="preserve"> pytle z přírodní celulózy, který není nutné před použitím otevírat. Celý uzavřený pytel se jednoduše vloží přímo do stavebního vědra nebo míchačky, přidá se předepsané množství vody a směs se promíchá. Obal se během míchání zcela rozloží a stane se součástí betonové směsi, kde přírodní celulózová vlákna současně přispívají k jejímu vyztužení. Odpadá tak nejen manipulace s prázdnými obaly, ale také jejich následná likvidace. Praktické výhody jsou patrné již při samotné práci. Stavebník nemusí rozřezávat papírové pytle, nevzniká zbytečný nepořádek a výrazně se omezuje prašnost při přípravě směsi. Podle měření dochází při </w:t>
      </w:r>
      <w:r w:rsidR="0037418A">
        <w:rPr>
          <w:rFonts w:ascii="Arial" w:hAnsi="Arial" w:cs="Arial"/>
          <w:sz w:val="20"/>
          <w:szCs w:val="20"/>
        </w:rPr>
        <w:t>míchání</w:t>
      </w:r>
      <w:r w:rsidRPr="004E03BA">
        <w:rPr>
          <w:rFonts w:ascii="Arial" w:hAnsi="Arial" w:cs="Arial"/>
          <w:sz w:val="20"/>
          <w:szCs w:val="20"/>
        </w:rPr>
        <w:t xml:space="preserve"> ke snížení prašnosti přibližně o 40 %, což představuje významný přínos </w:t>
      </w:r>
      <w:r w:rsidRPr="004E03BA">
        <w:rPr>
          <w:rFonts w:ascii="Arial" w:hAnsi="Arial" w:cs="Arial"/>
          <w:sz w:val="20"/>
          <w:szCs w:val="20"/>
        </w:rPr>
        <w:lastRenderedPageBreak/>
        <w:t xml:space="preserve">nejen z hlediska komfortu práce, ale také ochrany zdraví pracovníků na stavbě.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ALL IN ukazuje, že prostor pro technologický vývoj neexistuje pouze v recepturách stavebních materiálů, ale také v jejich balení, logistice a zpracování. Moderní stavebnictví dnes stále více hledá řešení, která kromě technických parametrů přinášejí také vyšší efektivitu, ekologický přístup a lepší pracovní podmínky. Právě proto se </w:t>
      </w:r>
      <w:proofErr w:type="spellStart"/>
      <w:r w:rsidRPr="004E03BA">
        <w:rPr>
          <w:rFonts w:ascii="Arial" w:hAnsi="Arial" w:cs="Arial"/>
          <w:sz w:val="20"/>
          <w:szCs w:val="20"/>
        </w:rPr>
        <w:t>Baumit</w:t>
      </w:r>
      <w:proofErr w:type="spellEnd"/>
      <w:r w:rsidRPr="004E03BA">
        <w:rPr>
          <w:rFonts w:ascii="Arial" w:hAnsi="Arial" w:cs="Arial"/>
          <w:sz w:val="20"/>
          <w:szCs w:val="20"/>
        </w:rPr>
        <w:t xml:space="preserve"> ALL IN stal jedním z nejzajímavějších příkladů toho, jak může i zdánlivě tradiční stavební materiál nabídnout zcela nový uživatelský komfort.</w:t>
      </w:r>
    </w:p>
    <w:p w14:paraId="730BC3D7" w14:textId="77777777" w:rsidR="005372D8" w:rsidRDefault="005372D8" w:rsidP="00656782">
      <w:pPr>
        <w:pStyle w:val="Bezmezer"/>
        <w:rPr>
          <w:rFonts w:ascii="Arial" w:hAnsi="Arial" w:cs="Arial"/>
          <w:sz w:val="20"/>
          <w:szCs w:val="20"/>
        </w:rPr>
      </w:pPr>
    </w:p>
    <w:p w14:paraId="316E3444" w14:textId="7A01FE47" w:rsidR="005372D8" w:rsidRPr="005372D8" w:rsidRDefault="00D25DE4" w:rsidP="005372D8">
      <w:pPr>
        <w:pStyle w:val="Bezmezer"/>
        <w:rPr>
          <w:rFonts w:ascii="Arial" w:hAnsi="Arial" w:cs="Arial"/>
          <w:sz w:val="20"/>
          <w:szCs w:val="20"/>
        </w:rPr>
      </w:pPr>
      <w:r>
        <w:rPr>
          <w:rFonts w:ascii="Arial" w:hAnsi="Arial" w:cs="Arial"/>
          <w:b/>
          <w:bCs/>
          <w:sz w:val="20"/>
          <w:szCs w:val="20"/>
        </w:rPr>
        <w:t>Rychle a jednoduše nejen na</w:t>
      </w:r>
      <w:r w:rsidR="005372D8" w:rsidRPr="005372D8">
        <w:rPr>
          <w:rFonts w:ascii="Arial" w:hAnsi="Arial" w:cs="Arial"/>
          <w:b/>
          <w:bCs/>
          <w:sz w:val="20"/>
          <w:szCs w:val="20"/>
        </w:rPr>
        <w:t xml:space="preserve"> zahrád</w:t>
      </w:r>
      <w:r>
        <w:rPr>
          <w:rFonts w:ascii="Arial" w:hAnsi="Arial" w:cs="Arial"/>
          <w:b/>
          <w:bCs/>
          <w:sz w:val="20"/>
          <w:szCs w:val="20"/>
        </w:rPr>
        <w:t>kách</w:t>
      </w:r>
    </w:p>
    <w:p w14:paraId="61A65EB7" w14:textId="4DAFCBB5" w:rsidR="005372D8" w:rsidRPr="005372D8" w:rsidRDefault="005372D8" w:rsidP="005372D8">
      <w:pPr>
        <w:pStyle w:val="Bezmezer"/>
        <w:rPr>
          <w:rFonts w:ascii="Arial" w:hAnsi="Arial" w:cs="Arial"/>
          <w:sz w:val="20"/>
          <w:szCs w:val="20"/>
        </w:rPr>
      </w:pPr>
      <w:proofErr w:type="spellStart"/>
      <w:r w:rsidRPr="005372D8">
        <w:rPr>
          <w:rFonts w:ascii="Arial" w:hAnsi="Arial" w:cs="Arial"/>
          <w:sz w:val="20"/>
          <w:szCs w:val="20"/>
        </w:rPr>
        <w:t>Baumit</w:t>
      </w:r>
      <w:proofErr w:type="spellEnd"/>
      <w:r w:rsidRPr="005372D8">
        <w:rPr>
          <w:rFonts w:ascii="Arial" w:hAnsi="Arial" w:cs="Arial"/>
          <w:sz w:val="20"/>
          <w:szCs w:val="20"/>
        </w:rPr>
        <w:t xml:space="preserve"> nabízí řešení i pro drobné stavební realizace, při kterých je výhodou zjednodušení procesu betonování a rychlé tuhnutí suché směsi. Jedná se například o stavbu plotů, pergol, přístřešků nebo dětských hřišť. Právě pro tyto práce je určena </w:t>
      </w:r>
      <w:proofErr w:type="spellStart"/>
      <w:r w:rsidRPr="005372D8">
        <w:rPr>
          <w:rFonts w:ascii="Arial" w:hAnsi="Arial" w:cs="Arial"/>
          <w:sz w:val="20"/>
          <w:szCs w:val="20"/>
        </w:rPr>
        <w:t>rychletuhnoucí</w:t>
      </w:r>
      <w:proofErr w:type="spellEnd"/>
      <w:r w:rsidR="00C21799">
        <w:rPr>
          <w:rFonts w:ascii="Arial" w:hAnsi="Arial" w:cs="Arial"/>
          <w:sz w:val="20"/>
          <w:szCs w:val="20"/>
        </w:rPr>
        <w:t xml:space="preserve"> </w:t>
      </w:r>
      <w:hyperlink r:id="rId16" w:history="1">
        <w:r w:rsidR="0026278C" w:rsidRPr="0026278C">
          <w:rPr>
            <w:rStyle w:val="Hypertextovodkaz"/>
            <w:rFonts w:ascii="Arial" w:hAnsi="Arial" w:cs="Arial"/>
            <w:b/>
            <w:bCs/>
            <w:sz w:val="20"/>
            <w:szCs w:val="20"/>
          </w:rPr>
          <w:t xml:space="preserve">betonová směs </w:t>
        </w:r>
        <w:proofErr w:type="spellStart"/>
        <w:r w:rsidR="0026278C" w:rsidRPr="0026278C">
          <w:rPr>
            <w:rStyle w:val="Hypertextovodkaz"/>
            <w:rFonts w:ascii="Arial" w:hAnsi="Arial" w:cs="Arial"/>
            <w:b/>
            <w:bCs/>
            <w:sz w:val="20"/>
            <w:szCs w:val="20"/>
          </w:rPr>
          <w:t>Baumit</w:t>
        </w:r>
        <w:proofErr w:type="spellEnd"/>
        <w:r w:rsidR="0026278C" w:rsidRPr="0026278C">
          <w:rPr>
            <w:rStyle w:val="Hypertextovodkaz"/>
            <w:rFonts w:ascii="Arial" w:hAnsi="Arial" w:cs="Arial"/>
            <w:b/>
            <w:bCs/>
            <w:sz w:val="20"/>
            <w:szCs w:val="20"/>
          </w:rPr>
          <w:t xml:space="preserve"> </w:t>
        </w:r>
        <w:proofErr w:type="spellStart"/>
        <w:r w:rsidR="0026278C" w:rsidRPr="0026278C">
          <w:rPr>
            <w:rStyle w:val="Hypertextovodkaz"/>
            <w:rFonts w:ascii="Arial" w:hAnsi="Arial" w:cs="Arial"/>
            <w:b/>
            <w:bCs/>
            <w:sz w:val="20"/>
            <w:szCs w:val="20"/>
          </w:rPr>
          <w:t>FixBeton</w:t>
        </w:r>
        <w:proofErr w:type="spellEnd"/>
      </w:hyperlink>
      <w:r w:rsidRPr="005372D8">
        <w:rPr>
          <w:rFonts w:ascii="Arial" w:hAnsi="Arial" w:cs="Arial"/>
          <w:sz w:val="20"/>
          <w:szCs w:val="20"/>
        </w:rPr>
        <w:t>, vhodná ke kotvení plotových sloupků, zábradlí, laviček, sušáků na prádlo i dalších prvků.</w:t>
      </w:r>
      <w:r>
        <w:rPr>
          <w:rFonts w:ascii="Arial" w:hAnsi="Arial" w:cs="Arial"/>
          <w:sz w:val="20"/>
          <w:szCs w:val="20"/>
        </w:rPr>
        <w:t xml:space="preserve"> </w:t>
      </w:r>
      <w:r w:rsidRPr="005372D8">
        <w:rPr>
          <w:rFonts w:ascii="Arial" w:hAnsi="Arial" w:cs="Arial"/>
          <w:sz w:val="20"/>
          <w:szCs w:val="20"/>
        </w:rPr>
        <w:t>Směs lze připravit klasickým rozmícháním s vodou nebo ji jednoduše nasypat přímo do připraveného otvoru a zalít předepsaným množstvím vody. Druhá metoda nevyžaduje míchačku ani elektrické nářadí, což výrazně usnadňuje práci zejména na zahradě nebo v hůře přístupném terénu.</w:t>
      </w:r>
      <w:r>
        <w:rPr>
          <w:rFonts w:ascii="Arial" w:hAnsi="Arial" w:cs="Arial"/>
          <w:sz w:val="20"/>
          <w:szCs w:val="20"/>
        </w:rPr>
        <w:t xml:space="preserve"> </w:t>
      </w:r>
      <w:proofErr w:type="spellStart"/>
      <w:r w:rsidRPr="005372D8">
        <w:rPr>
          <w:rFonts w:ascii="Arial" w:hAnsi="Arial" w:cs="Arial"/>
          <w:sz w:val="20"/>
          <w:szCs w:val="20"/>
        </w:rPr>
        <w:t>Baumit</w:t>
      </w:r>
      <w:proofErr w:type="spellEnd"/>
      <w:r w:rsidRPr="005372D8">
        <w:rPr>
          <w:rFonts w:ascii="Arial" w:hAnsi="Arial" w:cs="Arial"/>
          <w:sz w:val="20"/>
          <w:szCs w:val="20"/>
        </w:rPr>
        <w:t xml:space="preserve"> </w:t>
      </w:r>
      <w:proofErr w:type="spellStart"/>
      <w:r w:rsidRPr="005372D8">
        <w:rPr>
          <w:rFonts w:ascii="Arial" w:hAnsi="Arial" w:cs="Arial"/>
          <w:sz w:val="20"/>
          <w:szCs w:val="20"/>
        </w:rPr>
        <w:t>FixBeton</w:t>
      </w:r>
      <w:proofErr w:type="spellEnd"/>
      <w:r w:rsidRPr="005372D8">
        <w:rPr>
          <w:rFonts w:ascii="Arial" w:hAnsi="Arial" w:cs="Arial"/>
          <w:sz w:val="20"/>
          <w:szCs w:val="20"/>
        </w:rPr>
        <w:t xml:space="preserve"> začíná tuhnout přibližně po deseti minutách, lehké zatížení je možné již po třiceti minutách a plné zatížení konstrukce po dvou dnech. Ve srovnání s běžnými betonovými směsmi tak výrazně urychluje realizaci a umožňuje dokončit většinu zahradních projektů během jediného víkendu. Právě spojení rychlosti, jednoduchého zpracování a spolehlivého výsledku řadí </w:t>
      </w:r>
      <w:proofErr w:type="spellStart"/>
      <w:r w:rsidRPr="005372D8">
        <w:rPr>
          <w:rFonts w:ascii="Arial" w:hAnsi="Arial" w:cs="Arial"/>
          <w:sz w:val="20"/>
          <w:szCs w:val="20"/>
        </w:rPr>
        <w:t>Baumit</w:t>
      </w:r>
      <w:proofErr w:type="spellEnd"/>
      <w:r w:rsidRPr="005372D8">
        <w:rPr>
          <w:rFonts w:ascii="Arial" w:hAnsi="Arial" w:cs="Arial"/>
          <w:sz w:val="20"/>
          <w:szCs w:val="20"/>
        </w:rPr>
        <w:t xml:space="preserve"> </w:t>
      </w:r>
      <w:proofErr w:type="spellStart"/>
      <w:r w:rsidRPr="005372D8">
        <w:rPr>
          <w:rFonts w:ascii="Arial" w:hAnsi="Arial" w:cs="Arial"/>
          <w:sz w:val="20"/>
          <w:szCs w:val="20"/>
        </w:rPr>
        <w:t>FixBeton</w:t>
      </w:r>
      <w:proofErr w:type="spellEnd"/>
      <w:r w:rsidRPr="005372D8">
        <w:rPr>
          <w:rFonts w:ascii="Arial" w:hAnsi="Arial" w:cs="Arial"/>
          <w:sz w:val="20"/>
          <w:szCs w:val="20"/>
        </w:rPr>
        <w:t xml:space="preserve"> mezi oblíbené pomocníky domácích stavebníků i profesionálních realizačních firem.</w:t>
      </w:r>
    </w:p>
    <w:p w14:paraId="2CFB6A36" w14:textId="77777777" w:rsidR="005372D8" w:rsidRPr="004E03BA" w:rsidRDefault="005372D8" w:rsidP="00656782">
      <w:pPr>
        <w:pStyle w:val="Bezmezer"/>
        <w:rPr>
          <w:rFonts w:ascii="Arial" w:hAnsi="Arial" w:cs="Arial"/>
          <w:sz w:val="20"/>
          <w:szCs w:val="20"/>
        </w:rPr>
      </w:pPr>
    </w:p>
    <w:p w14:paraId="7A458423" w14:textId="6A4724F7" w:rsidR="006F405B" w:rsidRDefault="006F405B" w:rsidP="007317B3"/>
    <w:p w14:paraId="55D9E4D8" w14:textId="77777777" w:rsidR="00C519F8" w:rsidRPr="00F224B4" w:rsidRDefault="00C519F8" w:rsidP="00C519F8">
      <w:pPr>
        <w:pStyle w:val="Bezmezer"/>
        <w:rPr>
          <w:rFonts w:ascii="Arial" w:hAnsi="Arial" w:cs="Arial"/>
        </w:rPr>
      </w:pPr>
      <w:r w:rsidRPr="00F224B4">
        <w:rPr>
          <w:rFonts w:ascii="Arial" w:hAnsi="Arial" w:cs="Arial"/>
          <w:b/>
          <w:bCs/>
        </w:rPr>
        <w:t>POPISKY K FOTOGRAFIÍM:</w:t>
      </w:r>
    </w:p>
    <w:p w14:paraId="232D10BB" w14:textId="19BBF872" w:rsidR="00C519F8" w:rsidRDefault="00C519F8" w:rsidP="00C519F8">
      <w:pPr>
        <w:pStyle w:val="Bezmezer"/>
        <w:rPr>
          <w:rFonts w:ascii="Arial" w:hAnsi="Arial" w:cs="Arial"/>
          <w:sz w:val="20"/>
          <w:szCs w:val="20"/>
        </w:rPr>
      </w:pPr>
      <w:r w:rsidRPr="0087377E">
        <w:rPr>
          <w:rFonts w:ascii="Arial" w:hAnsi="Arial" w:cs="Arial"/>
          <w:sz w:val="20"/>
          <w:szCs w:val="20"/>
        </w:rPr>
        <w:t xml:space="preserve">1 – </w:t>
      </w:r>
      <w:proofErr w:type="spellStart"/>
      <w:r w:rsidR="00D86F5A" w:rsidRPr="00AC3133">
        <w:rPr>
          <w:rFonts w:ascii="Arial" w:hAnsi="Arial" w:cs="Arial"/>
          <w:sz w:val="20"/>
          <w:szCs w:val="20"/>
        </w:rPr>
        <w:t>Baumit</w:t>
      </w:r>
      <w:proofErr w:type="spellEnd"/>
      <w:r w:rsidR="00D86F5A" w:rsidRPr="00AC3133">
        <w:rPr>
          <w:rFonts w:ascii="Arial" w:hAnsi="Arial" w:cs="Arial"/>
          <w:sz w:val="20"/>
          <w:szCs w:val="20"/>
        </w:rPr>
        <w:t xml:space="preserve"> </w:t>
      </w:r>
      <w:proofErr w:type="spellStart"/>
      <w:r w:rsidR="00D86F5A" w:rsidRPr="00AC3133">
        <w:rPr>
          <w:rFonts w:ascii="Arial" w:hAnsi="Arial" w:cs="Arial"/>
          <w:sz w:val="20"/>
          <w:szCs w:val="20"/>
        </w:rPr>
        <w:t>FillBeton</w:t>
      </w:r>
      <w:proofErr w:type="spellEnd"/>
      <w:r w:rsidR="00D86F5A" w:rsidRPr="00D86F5A">
        <w:rPr>
          <w:rFonts w:ascii="Arial" w:hAnsi="Arial" w:cs="Arial"/>
          <w:sz w:val="20"/>
          <w:szCs w:val="20"/>
        </w:rPr>
        <w:t xml:space="preserve"> </w:t>
      </w:r>
      <w:r w:rsidR="00ED5EFC">
        <w:rPr>
          <w:rFonts w:ascii="Arial" w:hAnsi="Arial" w:cs="Arial"/>
          <w:sz w:val="20"/>
          <w:szCs w:val="20"/>
        </w:rPr>
        <w:t xml:space="preserve">je </w:t>
      </w:r>
      <w:r w:rsidR="00D86F5A" w:rsidRPr="00D86F5A">
        <w:rPr>
          <w:rFonts w:ascii="Arial" w:hAnsi="Arial" w:cs="Arial"/>
          <w:sz w:val="20"/>
          <w:szCs w:val="20"/>
        </w:rPr>
        <w:t xml:space="preserve">expanzivní betonová směs pro zalévání železobetonových konstrukcí, kotvení ocelových prvků, vyplňování dutin a </w:t>
      </w:r>
      <w:proofErr w:type="spellStart"/>
      <w:r w:rsidR="00D86F5A" w:rsidRPr="00D86F5A">
        <w:rPr>
          <w:rFonts w:ascii="Arial" w:hAnsi="Arial" w:cs="Arial"/>
          <w:sz w:val="20"/>
          <w:szCs w:val="20"/>
        </w:rPr>
        <w:t>zmonolitnění</w:t>
      </w:r>
      <w:proofErr w:type="spellEnd"/>
      <w:r w:rsidR="00D86F5A" w:rsidRPr="00D86F5A">
        <w:rPr>
          <w:rFonts w:ascii="Arial" w:hAnsi="Arial" w:cs="Arial"/>
          <w:sz w:val="20"/>
          <w:szCs w:val="20"/>
        </w:rPr>
        <w:t xml:space="preserve"> prefabrikovaných skeletů.</w:t>
      </w:r>
    </w:p>
    <w:p w14:paraId="12E79CBE" w14:textId="01FACA8C" w:rsidR="00C519F8" w:rsidRDefault="00C519F8" w:rsidP="00C519F8">
      <w:pPr>
        <w:pStyle w:val="Bezmezer"/>
        <w:rPr>
          <w:rFonts w:ascii="Arial" w:hAnsi="Arial" w:cs="Arial"/>
          <w:sz w:val="20"/>
          <w:szCs w:val="20"/>
        </w:rPr>
      </w:pPr>
      <w:r w:rsidRPr="0087377E">
        <w:rPr>
          <w:rFonts w:ascii="Arial" w:hAnsi="Arial" w:cs="Arial"/>
          <w:sz w:val="20"/>
          <w:szCs w:val="20"/>
        </w:rPr>
        <w:t>2</w:t>
      </w:r>
      <w:r>
        <w:rPr>
          <w:rFonts w:ascii="Arial" w:hAnsi="Arial" w:cs="Arial"/>
          <w:sz w:val="20"/>
          <w:szCs w:val="20"/>
        </w:rPr>
        <w:t xml:space="preserve"> – </w:t>
      </w:r>
      <w:proofErr w:type="spellStart"/>
      <w:r w:rsidR="00993F53" w:rsidRPr="00993F53">
        <w:rPr>
          <w:rFonts w:ascii="Arial" w:hAnsi="Arial" w:cs="Arial"/>
          <w:sz w:val="20"/>
          <w:szCs w:val="20"/>
        </w:rPr>
        <w:t>Baumit</w:t>
      </w:r>
      <w:proofErr w:type="spellEnd"/>
      <w:r w:rsidR="00993F53" w:rsidRPr="00993F53">
        <w:rPr>
          <w:rFonts w:ascii="Arial" w:hAnsi="Arial" w:cs="Arial"/>
          <w:sz w:val="20"/>
          <w:szCs w:val="20"/>
        </w:rPr>
        <w:t xml:space="preserve"> </w:t>
      </w:r>
      <w:proofErr w:type="spellStart"/>
      <w:r w:rsidR="00993F53" w:rsidRPr="00993F53">
        <w:rPr>
          <w:rFonts w:ascii="Arial" w:hAnsi="Arial" w:cs="Arial"/>
          <w:sz w:val="20"/>
          <w:szCs w:val="20"/>
        </w:rPr>
        <w:t>PorBeton</w:t>
      </w:r>
      <w:proofErr w:type="spellEnd"/>
      <w:r w:rsidR="00993F53" w:rsidRPr="00993F53">
        <w:rPr>
          <w:rFonts w:ascii="Arial" w:hAnsi="Arial" w:cs="Arial"/>
          <w:sz w:val="20"/>
          <w:szCs w:val="20"/>
        </w:rPr>
        <w:t xml:space="preserve"> – </w:t>
      </w:r>
      <w:r w:rsidR="009C520D">
        <w:rPr>
          <w:rFonts w:ascii="Arial" w:hAnsi="Arial" w:cs="Arial"/>
          <w:sz w:val="20"/>
          <w:szCs w:val="20"/>
        </w:rPr>
        <w:t xml:space="preserve">porovnání </w:t>
      </w:r>
      <w:r w:rsidR="00B72DE5">
        <w:rPr>
          <w:rFonts w:ascii="Arial" w:hAnsi="Arial" w:cs="Arial"/>
          <w:sz w:val="20"/>
          <w:szCs w:val="20"/>
        </w:rPr>
        <w:t xml:space="preserve">objemové hmotnosti </w:t>
      </w:r>
      <w:r w:rsidR="00ED5EFC">
        <w:rPr>
          <w:rFonts w:ascii="Arial" w:hAnsi="Arial" w:cs="Arial"/>
          <w:sz w:val="20"/>
          <w:szCs w:val="20"/>
        </w:rPr>
        <w:t xml:space="preserve">s běžným betonem </w:t>
      </w:r>
      <w:proofErr w:type="spellStart"/>
      <w:r w:rsidR="00ED5EFC">
        <w:rPr>
          <w:rFonts w:ascii="Arial" w:hAnsi="Arial" w:cs="Arial"/>
          <w:sz w:val="20"/>
          <w:szCs w:val="20"/>
        </w:rPr>
        <w:t>Baumit</w:t>
      </w:r>
      <w:proofErr w:type="spellEnd"/>
      <w:r w:rsidR="00ED5EFC">
        <w:rPr>
          <w:rFonts w:ascii="Arial" w:hAnsi="Arial" w:cs="Arial"/>
          <w:sz w:val="20"/>
          <w:szCs w:val="20"/>
        </w:rPr>
        <w:t xml:space="preserve"> B20</w:t>
      </w:r>
    </w:p>
    <w:p w14:paraId="5A74F173" w14:textId="01312707" w:rsidR="00C519F8" w:rsidRDefault="00C519F8" w:rsidP="00C519F8">
      <w:pPr>
        <w:pStyle w:val="Bezmezer"/>
        <w:rPr>
          <w:rFonts w:ascii="Arial" w:hAnsi="Arial" w:cs="Arial"/>
          <w:sz w:val="20"/>
          <w:szCs w:val="20"/>
        </w:rPr>
      </w:pPr>
      <w:r>
        <w:rPr>
          <w:rFonts w:ascii="Arial" w:hAnsi="Arial" w:cs="Arial"/>
          <w:sz w:val="20"/>
          <w:szCs w:val="20"/>
        </w:rPr>
        <w:t>3</w:t>
      </w:r>
      <w:r w:rsidRPr="0087377E">
        <w:rPr>
          <w:rFonts w:ascii="Arial" w:hAnsi="Arial" w:cs="Arial"/>
          <w:sz w:val="20"/>
          <w:szCs w:val="20"/>
        </w:rPr>
        <w:t xml:space="preserve"> – </w:t>
      </w:r>
      <w:proofErr w:type="spellStart"/>
      <w:r w:rsidR="001C18BF" w:rsidRPr="00993F53">
        <w:rPr>
          <w:rFonts w:ascii="Arial" w:hAnsi="Arial" w:cs="Arial"/>
          <w:sz w:val="20"/>
          <w:szCs w:val="20"/>
        </w:rPr>
        <w:t>Baumit</w:t>
      </w:r>
      <w:proofErr w:type="spellEnd"/>
      <w:r w:rsidR="001C18BF" w:rsidRPr="00993F53">
        <w:rPr>
          <w:rFonts w:ascii="Arial" w:hAnsi="Arial" w:cs="Arial"/>
          <w:sz w:val="20"/>
          <w:szCs w:val="20"/>
        </w:rPr>
        <w:t xml:space="preserve"> </w:t>
      </w:r>
      <w:proofErr w:type="spellStart"/>
      <w:r w:rsidR="001C18BF" w:rsidRPr="00993F53">
        <w:rPr>
          <w:rFonts w:ascii="Arial" w:hAnsi="Arial" w:cs="Arial"/>
          <w:sz w:val="20"/>
          <w:szCs w:val="20"/>
        </w:rPr>
        <w:t>PorBeton</w:t>
      </w:r>
      <w:proofErr w:type="spellEnd"/>
      <w:r w:rsidR="001C18BF" w:rsidRPr="00993F53">
        <w:rPr>
          <w:rFonts w:ascii="Arial" w:hAnsi="Arial" w:cs="Arial"/>
          <w:sz w:val="20"/>
          <w:szCs w:val="20"/>
        </w:rPr>
        <w:t xml:space="preserve"> </w:t>
      </w:r>
      <w:r w:rsidR="001C18BF">
        <w:rPr>
          <w:rFonts w:ascii="Arial" w:hAnsi="Arial" w:cs="Arial"/>
          <w:sz w:val="20"/>
          <w:szCs w:val="20"/>
        </w:rPr>
        <w:t>je</w:t>
      </w:r>
      <w:r w:rsidR="001C18BF" w:rsidRPr="00993F53">
        <w:rPr>
          <w:rFonts w:ascii="Arial" w:hAnsi="Arial" w:cs="Arial"/>
          <w:sz w:val="20"/>
          <w:szCs w:val="20"/>
        </w:rPr>
        <w:t xml:space="preserve"> lehčená betonová směs vhodná pro rekonstrukce historických objektů a podlah s omezenou únosností stropních konstrukcí.</w:t>
      </w:r>
    </w:p>
    <w:p w14:paraId="4843A2A5" w14:textId="20C4469C" w:rsidR="00087E53" w:rsidRDefault="00C519F8" w:rsidP="00C519F8">
      <w:pPr>
        <w:pStyle w:val="Bezmezer"/>
        <w:rPr>
          <w:rFonts w:ascii="Arial" w:hAnsi="Arial" w:cs="Arial"/>
          <w:sz w:val="20"/>
          <w:szCs w:val="20"/>
        </w:rPr>
      </w:pPr>
      <w:r>
        <w:rPr>
          <w:rFonts w:ascii="Arial" w:hAnsi="Arial" w:cs="Arial"/>
          <w:sz w:val="20"/>
          <w:szCs w:val="20"/>
        </w:rPr>
        <w:t>4 –</w:t>
      </w:r>
      <w:r w:rsidR="00F963A4">
        <w:rPr>
          <w:rFonts w:ascii="Arial" w:hAnsi="Arial" w:cs="Arial"/>
          <w:sz w:val="20"/>
          <w:szCs w:val="20"/>
        </w:rPr>
        <w:t xml:space="preserve"> </w:t>
      </w:r>
      <w:proofErr w:type="spellStart"/>
      <w:r w:rsidR="00087E53">
        <w:rPr>
          <w:rFonts w:ascii="Arial" w:hAnsi="Arial" w:cs="Arial"/>
          <w:sz w:val="20"/>
          <w:szCs w:val="20"/>
        </w:rPr>
        <w:t>Baumit</w:t>
      </w:r>
      <w:proofErr w:type="spellEnd"/>
      <w:r w:rsidR="00087E53">
        <w:rPr>
          <w:rFonts w:ascii="Arial" w:hAnsi="Arial" w:cs="Arial"/>
          <w:sz w:val="20"/>
          <w:szCs w:val="20"/>
        </w:rPr>
        <w:t xml:space="preserve"> ALL </w:t>
      </w:r>
      <w:r w:rsidR="00F22B22">
        <w:rPr>
          <w:rFonts w:ascii="Arial" w:hAnsi="Arial" w:cs="Arial"/>
          <w:sz w:val="20"/>
          <w:szCs w:val="20"/>
        </w:rPr>
        <w:t xml:space="preserve">IN Beton </w:t>
      </w:r>
      <w:r w:rsidR="0035355A">
        <w:rPr>
          <w:rFonts w:ascii="Arial" w:hAnsi="Arial" w:cs="Arial"/>
          <w:sz w:val="20"/>
          <w:szCs w:val="20"/>
        </w:rPr>
        <w:t xml:space="preserve">ulehčuje realizaci </w:t>
      </w:r>
      <w:r w:rsidR="00F22B22">
        <w:rPr>
          <w:rFonts w:ascii="Arial" w:hAnsi="Arial" w:cs="Arial"/>
          <w:sz w:val="20"/>
        </w:rPr>
        <w:t xml:space="preserve">zpracováním celého obsahu pytle včetně jeho </w:t>
      </w:r>
      <w:proofErr w:type="spellStart"/>
      <w:r w:rsidR="00F22B22">
        <w:rPr>
          <w:rFonts w:ascii="Arial" w:hAnsi="Arial" w:cs="Arial"/>
          <w:sz w:val="20"/>
        </w:rPr>
        <w:t>samorozpustitelného</w:t>
      </w:r>
      <w:proofErr w:type="spellEnd"/>
      <w:r w:rsidR="00F22B22">
        <w:rPr>
          <w:rFonts w:ascii="Arial" w:hAnsi="Arial" w:cs="Arial"/>
          <w:sz w:val="20"/>
        </w:rPr>
        <w:t xml:space="preserve"> obalu</w:t>
      </w:r>
      <w:r w:rsidR="0035355A">
        <w:rPr>
          <w:rFonts w:ascii="Arial" w:hAnsi="Arial" w:cs="Arial"/>
          <w:sz w:val="20"/>
        </w:rPr>
        <w:t>, čímž</w:t>
      </w:r>
      <w:r w:rsidR="00F22B22">
        <w:rPr>
          <w:rFonts w:ascii="Arial" w:hAnsi="Arial" w:cs="Arial"/>
          <w:sz w:val="20"/>
        </w:rPr>
        <w:t xml:space="preserve"> dochází k obohacení betonové směsi o přírodní </w:t>
      </w:r>
      <w:r w:rsidR="00B13959">
        <w:rPr>
          <w:rFonts w:ascii="Arial" w:hAnsi="Arial" w:cs="Arial"/>
          <w:sz w:val="20"/>
        </w:rPr>
        <w:t xml:space="preserve">vyztužující </w:t>
      </w:r>
      <w:r w:rsidR="00F22B22">
        <w:rPr>
          <w:rFonts w:ascii="Arial" w:hAnsi="Arial" w:cs="Arial"/>
          <w:sz w:val="20"/>
        </w:rPr>
        <w:t>celulózová vlák</w:t>
      </w:r>
      <w:r w:rsidR="00B13959">
        <w:rPr>
          <w:rFonts w:ascii="Arial" w:hAnsi="Arial" w:cs="Arial"/>
          <w:sz w:val="20"/>
        </w:rPr>
        <w:t>na</w:t>
      </w:r>
    </w:p>
    <w:p w14:paraId="0A6AA451" w14:textId="69356039" w:rsidR="00457134" w:rsidRDefault="00770C19" w:rsidP="00457134">
      <w:pPr>
        <w:pStyle w:val="Bezmezer"/>
        <w:rPr>
          <w:rFonts w:ascii="Arial" w:hAnsi="Arial" w:cs="Arial"/>
          <w:sz w:val="20"/>
          <w:szCs w:val="20"/>
        </w:rPr>
      </w:pPr>
      <w:r>
        <w:rPr>
          <w:rFonts w:ascii="Arial" w:hAnsi="Arial" w:cs="Arial"/>
          <w:sz w:val="20"/>
          <w:szCs w:val="20"/>
        </w:rPr>
        <w:t>5</w:t>
      </w:r>
      <w:r w:rsidRPr="0087377E">
        <w:rPr>
          <w:rFonts w:ascii="Arial" w:hAnsi="Arial" w:cs="Arial"/>
          <w:sz w:val="20"/>
          <w:szCs w:val="20"/>
        </w:rPr>
        <w:t xml:space="preserve"> – </w:t>
      </w:r>
      <w:proofErr w:type="spellStart"/>
      <w:r w:rsidR="00457134">
        <w:rPr>
          <w:rFonts w:ascii="Arial" w:hAnsi="Arial" w:cs="Arial"/>
          <w:sz w:val="20"/>
          <w:szCs w:val="20"/>
        </w:rPr>
        <w:t>Baumit</w:t>
      </w:r>
      <w:proofErr w:type="spellEnd"/>
      <w:r w:rsidR="00457134">
        <w:rPr>
          <w:rFonts w:ascii="Arial" w:hAnsi="Arial" w:cs="Arial"/>
          <w:sz w:val="20"/>
          <w:szCs w:val="20"/>
        </w:rPr>
        <w:t xml:space="preserve"> </w:t>
      </w:r>
      <w:proofErr w:type="spellStart"/>
      <w:r w:rsidR="00457134">
        <w:rPr>
          <w:rFonts w:ascii="Arial" w:hAnsi="Arial" w:cs="Arial"/>
          <w:sz w:val="20"/>
          <w:szCs w:val="20"/>
        </w:rPr>
        <w:t>FixBeton</w:t>
      </w:r>
      <w:proofErr w:type="spellEnd"/>
      <w:r w:rsidR="00457134">
        <w:rPr>
          <w:rFonts w:ascii="Arial" w:hAnsi="Arial" w:cs="Arial"/>
          <w:sz w:val="20"/>
          <w:szCs w:val="20"/>
        </w:rPr>
        <w:t xml:space="preserve"> – </w:t>
      </w:r>
      <w:r w:rsidR="009F3FEF">
        <w:rPr>
          <w:rFonts w:ascii="Arial" w:hAnsi="Arial" w:cs="Arial"/>
          <w:sz w:val="20"/>
          <w:szCs w:val="20"/>
        </w:rPr>
        <w:t xml:space="preserve">varianta přípravy rozmícháním směsi před aplikací </w:t>
      </w:r>
    </w:p>
    <w:p w14:paraId="63334B7C" w14:textId="4194A870" w:rsidR="0026281D" w:rsidRDefault="002D31D3" w:rsidP="0026281D">
      <w:pPr>
        <w:pStyle w:val="Bezmezer"/>
        <w:rPr>
          <w:rFonts w:ascii="Arial" w:hAnsi="Arial" w:cs="Arial"/>
          <w:sz w:val="20"/>
          <w:szCs w:val="20"/>
        </w:rPr>
      </w:pPr>
      <w:r>
        <w:rPr>
          <w:rFonts w:ascii="Arial" w:hAnsi="Arial" w:cs="Arial"/>
          <w:sz w:val="20"/>
          <w:szCs w:val="20"/>
        </w:rPr>
        <w:t>6</w:t>
      </w:r>
      <w:r w:rsidR="00457134" w:rsidRPr="0087377E">
        <w:rPr>
          <w:rFonts w:ascii="Arial" w:hAnsi="Arial" w:cs="Arial"/>
          <w:sz w:val="20"/>
          <w:szCs w:val="20"/>
        </w:rPr>
        <w:t xml:space="preserve"> – </w:t>
      </w:r>
      <w:proofErr w:type="spellStart"/>
      <w:r w:rsidR="00457134">
        <w:rPr>
          <w:rFonts w:ascii="Arial" w:hAnsi="Arial" w:cs="Arial"/>
          <w:sz w:val="20"/>
          <w:szCs w:val="20"/>
        </w:rPr>
        <w:t>Baumit</w:t>
      </w:r>
      <w:proofErr w:type="spellEnd"/>
      <w:r w:rsidR="00457134">
        <w:rPr>
          <w:rFonts w:ascii="Arial" w:hAnsi="Arial" w:cs="Arial"/>
          <w:sz w:val="20"/>
          <w:szCs w:val="20"/>
        </w:rPr>
        <w:t xml:space="preserve"> </w:t>
      </w:r>
      <w:proofErr w:type="spellStart"/>
      <w:r w:rsidR="00457134">
        <w:rPr>
          <w:rFonts w:ascii="Arial" w:hAnsi="Arial" w:cs="Arial"/>
          <w:sz w:val="20"/>
          <w:szCs w:val="20"/>
        </w:rPr>
        <w:t>FixBeton</w:t>
      </w:r>
      <w:proofErr w:type="spellEnd"/>
      <w:r w:rsidR="00457134">
        <w:rPr>
          <w:rFonts w:ascii="Arial" w:hAnsi="Arial" w:cs="Arial"/>
          <w:sz w:val="20"/>
          <w:szCs w:val="20"/>
        </w:rPr>
        <w:t xml:space="preserve"> – </w:t>
      </w:r>
      <w:r w:rsidR="00B5606E">
        <w:rPr>
          <w:rFonts w:ascii="Arial" w:hAnsi="Arial" w:cs="Arial"/>
          <w:sz w:val="20"/>
          <w:szCs w:val="20"/>
        </w:rPr>
        <w:t>vylití</w:t>
      </w:r>
      <w:r w:rsidR="0026281D">
        <w:rPr>
          <w:rFonts w:ascii="Arial" w:hAnsi="Arial" w:cs="Arial"/>
          <w:sz w:val="20"/>
          <w:szCs w:val="20"/>
        </w:rPr>
        <w:t xml:space="preserve"> směsi </w:t>
      </w:r>
      <w:r>
        <w:rPr>
          <w:rFonts w:ascii="Arial" w:hAnsi="Arial" w:cs="Arial"/>
          <w:sz w:val="20"/>
          <w:szCs w:val="20"/>
        </w:rPr>
        <w:t>pro</w:t>
      </w:r>
      <w:r w:rsidR="0026281D">
        <w:rPr>
          <w:rFonts w:ascii="Arial" w:hAnsi="Arial" w:cs="Arial"/>
          <w:sz w:val="20"/>
          <w:szCs w:val="20"/>
        </w:rPr>
        <w:t> </w:t>
      </w:r>
      <w:r w:rsidR="00B5606E">
        <w:rPr>
          <w:rFonts w:ascii="Arial" w:hAnsi="Arial" w:cs="Arial"/>
          <w:sz w:val="20"/>
          <w:szCs w:val="20"/>
        </w:rPr>
        <w:t xml:space="preserve">stabilní </w:t>
      </w:r>
      <w:r w:rsidR="0026281D">
        <w:rPr>
          <w:rFonts w:ascii="Arial" w:hAnsi="Arial" w:cs="Arial"/>
          <w:sz w:val="20"/>
          <w:szCs w:val="20"/>
        </w:rPr>
        <w:t xml:space="preserve">ukotvení </w:t>
      </w:r>
      <w:r>
        <w:rPr>
          <w:rFonts w:ascii="Arial" w:hAnsi="Arial" w:cs="Arial"/>
          <w:sz w:val="20"/>
          <w:szCs w:val="20"/>
        </w:rPr>
        <w:t>sloupku</w:t>
      </w:r>
      <w:r w:rsidR="0026281D">
        <w:rPr>
          <w:rFonts w:ascii="Arial" w:hAnsi="Arial" w:cs="Arial"/>
          <w:sz w:val="20"/>
          <w:szCs w:val="20"/>
        </w:rPr>
        <w:t xml:space="preserve"> </w:t>
      </w:r>
    </w:p>
    <w:p w14:paraId="17F563CE" w14:textId="7C70BACA" w:rsidR="00770C19" w:rsidRDefault="00770C19" w:rsidP="00770C19">
      <w:pPr>
        <w:pStyle w:val="Bezmezer"/>
        <w:rPr>
          <w:rFonts w:ascii="Arial" w:hAnsi="Arial" w:cs="Arial"/>
          <w:sz w:val="20"/>
          <w:szCs w:val="20"/>
        </w:rPr>
      </w:pPr>
      <w:r>
        <w:rPr>
          <w:rFonts w:ascii="Arial" w:hAnsi="Arial" w:cs="Arial"/>
          <w:sz w:val="20"/>
          <w:szCs w:val="20"/>
        </w:rPr>
        <w:t>7</w:t>
      </w:r>
      <w:r w:rsidRPr="0087377E">
        <w:rPr>
          <w:rFonts w:ascii="Arial" w:hAnsi="Arial" w:cs="Arial"/>
          <w:sz w:val="20"/>
          <w:szCs w:val="20"/>
        </w:rPr>
        <w:t xml:space="preserve"> – </w:t>
      </w:r>
      <w:proofErr w:type="spellStart"/>
      <w:r w:rsidR="002D31D3">
        <w:rPr>
          <w:rFonts w:ascii="Arial" w:hAnsi="Arial" w:cs="Arial"/>
          <w:sz w:val="20"/>
          <w:szCs w:val="20"/>
        </w:rPr>
        <w:t>Baumit</w:t>
      </w:r>
      <w:proofErr w:type="spellEnd"/>
      <w:r w:rsidR="002D31D3">
        <w:rPr>
          <w:rFonts w:ascii="Arial" w:hAnsi="Arial" w:cs="Arial"/>
          <w:sz w:val="20"/>
          <w:szCs w:val="20"/>
        </w:rPr>
        <w:t xml:space="preserve"> </w:t>
      </w:r>
      <w:proofErr w:type="spellStart"/>
      <w:r w:rsidR="002D31D3">
        <w:rPr>
          <w:rFonts w:ascii="Arial" w:hAnsi="Arial" w:cs="Arial"/>
          <w:sz w:val="20"/>
          <w:szCs w:val="20"/>
        </w:rPr>
        <w:t>FixBeton</w:t>
      </w:r>
      <w:proofErr w:type="spellEnd"/>
      <w:r w:rsidR="002D31D3">
        <w:rPr>
          <w:rFonts w:ascii="Arial" w:hAnsi="Arial" w:cs="Arial"/>
          <w:sz w:val="20"/>
          <w:szCs w:val="20"/>
        </w:rPr>
        <w:t xml:space="preserve"> </w:t>
      </w:r>
      <w:r w:rsidR="006D58E7">
        <w:rPr>
          <w:rFonts w:ascii="Arial" w:hAnsi="Arial" w:cs="Arial"/>
          <w:sz w:val="20"/>
          <w:szCs w:val="20"/>
        </w:rPr>
        <w:t>–</w:t>
      </w:r>
      <w:r w:rsidR="002D31D3">
        <w:rPr>
          <w:rFonts w:ascii="Arial" w:hAnsi="Arial" w:cs="Arial"/>
          <w:sz w:val="20"/>
          <w:szCs w:val="20"/>
        </w:rPr>
        <w:t xml:space="preserve"> </w:t>
      </w:r>
      <w:r w:rsidR="006D58E7">
        <w:rPr>
          <w:rFonts w:ascii="Arial" w:hAnsi="Arial" w:cs="Arial"/>
          <w:sz w:val="20"/>
          <w:szCs w:val="20"/>
        </w:rPr>
        <w:t>alternativní metoda aplikace zalitím vodou</w:t>
      </w:r>
    </w:p>
    <w:p w14:paraId="47EA443B" w14:textId="77777777" w:rsidR="004405EF" w:rsidRDefault="00770C19" w:rsidP="004405EF">
      <w:pPr>
        <w:pStyle w:val="Bezmezer"/>
        <w:rPr>
          <w:rFonts w:ascii="Arial" w:hAnsi="Arial" w:cs="Arial"/>
          <w:sz w:val="20"/>
          <w:szCs w:val="20"/>
        </w:rPr>
      </w:pPr>
      <w:r>
        <w:rPr>
          <w:rFonts w:ascii="Arial" w:hAnsi="Arial" w:cs="Arial"/>
          <w:sz w:val="20"/>
          <w:szCs w:val="20"/>
        </w:rPr>
        <w:t>8 –</w:t>
      </w:r>
      <w:r w:rsidR="00310236" w:rsidRPr="00310236">
        <w:rPr>
          <w:rFonts w:ascii="Arial" w:hAnsi="Arial" w:cs="Arial"/>
          <w:sz w:val="20"/>
          <w:szCs w:val="20"/>
        </w:rPr>
        <w:t xml:space="preserve"> </w:t>
      </w:r>
      <w:proofErr w:type="spellStart"/>
      <w:r w:rsidR="004405EF">
        <w:rPr>
          <w:rFonts w:ascii="Arial" w:hAnsi="Arial" w:cs="Arial"/>
          <w:sz w:val="20"/>
          <w:szCs w:val="20"/>
        </w:rPr>
        <w:t>Baumit</w:t>
      </w:r>
      <w:proofErr w:type="spellEnd"/>
      <w:r w:rsidR="004405EF">
        <w:rPr>
          <w:rFonts w:ascii="Arial" w:hAnsi="Arial" w:cs="Arial"/>
          <w:sz w:val="20"/>
          <w:szCs w:val="20"/>
        </w:rPr>
        <w:t xml:space="preserve"> </w:t>
      </w:r>
      <w:proofErr w:type="spellStart"/>
      <w:r w:rsidR="004405EF">
        <w:rPr>
          <w:rFonts w:ascii="Arial" w:hAnsi="Arial" w:cs="Arial"/>
          <w:sz w:val="20"/>
          <w:szCs w:val="20"/>
        </w:rPr>
        <w:t>FixBeton</w:t>
      </w:r>
      <w:proofErr w:type="spellEnd"/>
      <w:r w:rsidR="004405EF">
        <w:rPr>
          <w:rFonts w:ascii="Arial" w:hAnsi="Arial" w:cs="Arial"/>
          <w:sz w:val="20"/>
          <w:szCs w:val="20"/>
        </w:rPr>
        <w:t xml:space="preserve"> – schéma použití s alternativní variantou zpracování – zalití vodou</w:t>
      </w:r>
    </w:p>
    <w:p w14:paraId="3C029F31" w14:textId="203BF8BD" w:rsidR="00770C19" w:rsidRDefault="004405EF" w:rsidP="00770C19">
      <w:pPr>
        <w:pStyle w:val="Bezmezer"/>
        <w:rPr>
          <w:rFonts w:ascii="Arial" w:hAnsi="Arial" w:cs="Arial"/>
          <w:sz w:val="20"/>
          <w:szCs w:val="20"/>
        </w:rPr>
      </w:pPr>
      <w:r>
        <w:rPr>
          <w:rFonts w:ascii="Arial" w:hAnsi="Arial" w:cs="Arial"/>
          <w:sz w:val="20"/>
          <w:szCs w:val="20"/>
        </w:rPr>
        <w:t>9 –</w:t>
      </w:r>
      <w:r w:rsidRPr="00310236">
        <w:rPr>
          <w:rFonts w:ascii="Arial" w:hAnsi="Arial" w:cs="Arial"/>
          <w:sz w:val="20"/>
          <w:szCs w:val="20"/>
        </w:rPr>
        <w:t xml:space="preserve"> </w:t>
      </w:r>
      <w:proofErr w:type="spellStart"/>
      <w:r>
        <w:rPr>
          <w:rFonts w:ascii="Arial" w:hAnsi="Arial" w:cs="Arial"/>
          <w:sz w:val="20"/>
          <w:szCs w:val="20"/>
        </w:rPr>
        <w:t>Baumit</w:t>
      </w:r>
      <w:proofErr w:type="spellEnd"/>
      <w:r>
        <w:rPr>
          <w:rFonts w:ascii="Arial" w:hAnsi="Arial" w:cs="Arial"/>
          <w:sz w:val="20"/>
          <w:szCs w:val="20"/>
        </w:rPr>
        <w:t xml:space="preserve"> </w:t>
      </w:r>
      <w:proofErr w:type="spellStart"/>
      <w:r w:rsidR="00310236">
        <w:rPr>
          <w:rFonts w:ascii="Arial" w:hAnsi="Arial" w:cs="Arial"/>
          <w:sz w:val="20"/>
          <w:szCs w:val="20"/>
        </w:rPr>
        <w:t>FixBeton</w:t>
      </w:r>
      <w:proofErr w:type="spellEnd"/>
      <w:r w:rsidR="00310236">
        <w:rPr>
          <w:rFonts w:ascii="Arial" w:hAnsi="Arial" w:cs="Arial"/>
          <w:sz w:val="20"/>
          <w:szCs w:val="20"/>
        </w:rPr>
        <w:t xml:space="preserve"> </w:t>
      </w:r>
      <w:r w:rsidR="00310236" w:rsidRPr="005372D8">
        <w:rPr>
          <w:rFonts w:ascii="Arial" w:hAnsi="Arial" w:cs="Arial"/>
          <w:sz w:val="20"/>
          <w:szCs w:val="20"/>
        </w:rPr>
        <w:t>začíná tuhnout přibližně po deseti minutách</w:t>
      </w:r>
      <w:r w:rsidR="0068445F">
        <w:rPr>
          <w:rFonts w:ascii="Arial" w:hAnsi="Arial" w:cs="Arial"/>
          <w:sz w:val="20"/>
          <w:szCs w:val="20"/>
        </w:rPr>
        <w:t xml:space="preserve"> a plné </w:t>
      </w:r>
      <w:r w:rsidR="0068445F" w:rsidRPr="005372D8">
        <w:rPr>
          <w:rFonts w:ascii="Arial" w:hAnsi="Arial" w:cs="Arial"/>
          <w:sz w:val="20"/>
          <w:szCs w:val="20"/>
        </w:rPr>
        <w:t xml:space="preserve">zatížení konstrukce </w:t>
      </w:r>
      <w:r w:rsidR="0068445F">
        <w:rPr>
          <w:rFonts w:ascii="Arial" w:hAnsi="Arial" w:cs="Arial"/>
          <w:sz w:val="20"/>
          <w:szCs w:val="20"/>
        </w:rPr>
        <w:t xml:space="preserve">je možné </w:t>
      </w:r>
      <w:r w:rsidR="0068445F" w:rsidRPr="005372D8">
        <w:rPr>
          <w:rFonts w:ascii="Arial" w:hAnsi="Arial" w:cs="Arial"/>
          <w:sz w:val="20"/>
          <w:szCs w:val="20"/>
        </w:rPr>
        <w:t>po dvou dnech</w:t>
      </w:r>
    </w:p>
    <w:p w14:paraId="7055F467" w14:textId="77777777" w:rsidR="00770C19" w:rsidRDefault="00770C19" w:rsidP="00C519F8">
      <w:pPr>
        <w:pStyle w:val="Bezmezer"/>
        <w:rPr>
          <w:rFonts w:ascii="Arial" w:hAnsi="Arial" w:cs="Arial"/>
          <w:sz w:val="20"/>
          <w:szCs w:val="20"/>
        </w:rPr>
      </w:pPr>
    </w:p>
    <w:p w14:paraId="430AE721" w14:textId="77777777" w:rsidR="006E25AB" w:rsidRDefault="006E25AB" w:rsidP="00C519F8">
      <w:pPr>
        <w:pStyle w:val="Bezmezer"/>
        <w:rPr>
          <w:rFonts w:ascii="Arial" w:hAnsi="Arial" w:cs="Arial"/>
          <w:sz w:val="20"/>
          <w:szCs w:val="20"/>
        </w:rPr>
      </w:pPr>
    </w:p>
    <w:p w14:paraId="5B2281C9" w14:textId="77777777" w:rsidR="00C519F8" w:rsidRPr="007317B3" w:rsidRDefault="00C519F8" w:rsidP="007317B3"/>
    <w:sectPr w:rsidR="00C519F8" w:rsidRPr="007317B3" w:rsidSect="0039425E">
      <w:headerReference w:type="default" r:id="rId17"/>
      <w:footerReference w:type="default" r:id="rId18"/>
      <w:pgSz w:w="11906" w:h="16838"/>
      <w:pgMar w:top="1871" w:right="1134" w:bottom="1701" w:left="1134" w:header="119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AD34D" w14:textId="77777777" w:rsidR="001B2FFC" w:rsidRDefault="001B2FFC" w:rsidP="00404531">
      <w:pPr>
        <w:spacing w:after="0" w:line="240" w:lineRule="auto"/>
      </w:pPr>
      <w:r>
        <w:separator/>
      </w:r>
    </w:p>
  </w:endnote>
  <w:endnote w:type="continuationSeparator" w:id="0">
    <w:p w14:paraId="3DE8E7D4" w14:textId="77777777" w:rsidR="001B2FFC" w:rsidRDefault="001B2FFC" w:rsidP="00404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0CFCB" w14:textId="4AAFD928" w:rsidR="00884E77" w:rsidRPr="00167A7B" w:rsidRDefault="00884E77" w:rsidP="00167A7B">
    <w:pPr>
      <w:pStyle w:val="Zpat"/>
      <w:spacing w:before="40"/>
      <w:jc w:val="center"/>
      <w:rPr>
        <w:rFonts w:ascii="Franklin Gothic Book" w:hAnsi="Franklin Gothic Book"/>
        <w:sz w:val="18"/>
        <w:szCs w:val="18"/>
      </w:rPr>
    </w:pPr>
    <w:proofErr w:type="spellStart"/>
    <w:r w:rsidRPr="00167A7B">
      <w:rPr>
        <w:rFonts w:ascii="Franklin Gothic Book" w:hAnsi="Franklin Gothic Book"/>
        <w:sz w:val="18"/>
        <w:szCs w:val="18"/>
      </w:rPr>
      <w:t>Baumit</w:t>
    </w:r>
    <w:proofErr w:type="spellEnd"/>
    <w:r w:rsidRPr="00167A7B">
      <w:rPr>
        <w:rFonts w:ascii="Franklin Gothic Book" w:hAnsi="Franklin Gothic Book"/>
        <w:sz w:val="18"/>
        <w:szCs w:val="18"/>
      </w:rPr>
      <w:t>, spol. s r.o., Průmyslová 1841, 250 01 Brandýs nad Labem, IČ 48038296</w:t>
    </w:r>
  </w:p>
  <w:p w14:paraId="572AAE91" w14:textId="7EC331C9" w:rsidR="00884E77" w:rsidRPr="00167A7B" w:rsidRDefault="00884E77" w:rsidP="00167A7B">
    <w:pPr>
      <w:pStyle w:val="Zpat"/>
      <w:spacing w:before="40"/>
      <w:jc w:val="center"/>
      <w:rPr>
        <w:rFonts w:ascii="Franklin Gothic Book" w:hAnsi="Franklin Gothic Book"/>
        <w:sz w:val="18"/>
        <w:szCs w:val="18"/>
      </w:rPr>
    </w:pPr>
    <w:r w:rsidRPr="00167A7B">
      <w:rPr>
        <w:rFonts w:ascii="Franklin Gothic Book" w:hAnsi="Franklin Gothic Book"/>
        <w:sz w:val="18"/>
        <w:szCs w:val="18"/>
      </w:rPr>
      <w:t>Společnost je zapsána v Obchodním rejstříku vedeném Městským soudem v Praze, oddíl C, vložka 15358.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7A84" w14:textId="77777777" w:rsidR="001B2FFC" w:rsidRDefault="001B2FFC" w:rsidP="00404531">
      <w:pPr>
        <w:spacing w:after="0" w:line="240" w:lineRule="auto"/>
      </w:pPr>
      <w:r>
        <w:separator/>
      </w:r>
    </w:p>
  </w:footnote>
  <w:footnote w:type="continuationSeparator" w:id="0">
    <w:p w14:paraId="422F70B4" w14:textId="77777777" w:rsidR="001B2FFC" w:rsidRDefault="001B2FFC" w:rsidP="004045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804C9" w14:textId="5C66876A" w:rsidR="006751E4" w:rsidRDefault="006751E4" w:rsidP="006751E4">
    <w:pPr>
      <w:pBdr>
        <w:bottom w:val="single" w:sz="12" w:space="1" w:color="000000"/>
      </w:pBdr>
      <w:tabs>
        <w:tab w:val="center" w:pos="4536"/>
      </w:tabs>
      <w:spacing w:line="288" w:lineRule="auto"/>
      <w:rPr>
        <w:rFonts w:ascii="Arial" w:hAnsi="Arial" w:cs="Arial"/>
        <w:color w:val="808080" w:themeColor="background1" w:themeShade="80"/>
        <w:sz w:val="44"/>
      </w:rPr>
    </w:pPr>
    <w:r>
      <w:rPr>
        <w:noProof/>
      </w:rPr>
      <w:drawing>
        <wp:anchor distT="0" distB="0" distL="114300" distR="114300" simplePos="0" relativeHeight="251658752" behindDoc="0" locked="0" layoutInCell="1" allowOverlap="1" wp14:anchorId="66109EB1" wp14:editId="6F3E6675">
          <wp:simplePos x="0" y="0"/>
          <wp:positionH relativeFrom="margin">
            <wp:posOffset>5114018</wp:posOffset>
          </wp:positionH>
          <wp:positionV relativeFrom="topMargin">
            <wp:posOffset>201204</wp:posOffset>
          </wp:positionV>
          <wp:extent cx="1901190" cy="1158875"/>
          <wp:effectExtent l="0" t="0" r="3810" b="3175"/>
          <wp:wrapSquare wrapText="bothSides"/>
          <wp:docPr id="16906345" name="Obrázek 16906345"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text&#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1901190" cy="115887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808080" w:themeColor="background1" w:themeShade="80"/>
        <w:sz w:val="44"/>
      </w:rPr>
      <w:t>TÉMA PRO MÉDIA</w:t>
    </w:r>
  </w:p>
  <w:p w14:paraId="44AC7374" w14:textId="77777777" w:rsidR="006751E4" w:rsidRDefault="006751E4" w:rsidP="006751E4">
    <w:pPr>
      <w:pStyle w:val="Zhlav"/>
    </w:pPr>
  </w:p>
  <w:p w14:paraId="26D61138" w14:textId="77777777" w:rsidR="006751E4" w:rsidRPr="008B3C30" w:rsidRDefault="006751E4" w:rsidP="006751E4">
    <w:pPr>
      <w:pStyle w:val="Zhlav"/>
      <w:rPr>
        <w:rFonts w:ascii="Arial" w:hAnsi="Arial" w:cs="Arial"/>
        <w:bCs/>
      </w:rPr>
    </w:pPr>
    <w:r w:rsidRPr="008B3C30">
      <w:rPr>
        <w:rFonts w:ascii="Arial" w:hAnsi="Arial" w:cs="Arial"/>
        <w:bCs/>
      </w:rPr>
      <w:t>PODKLAD PRO ZPRACOVÁNÍ REDAKČNÍHO ČLÁNKU</w:t>
    </w:r>
  </w:p>
  <w:p w14:paraId="57A9F203" w14:textId="00BFE2A5" w:rsidR="00404531" w:rsidRDefault="00404531">
    <w:pPr>
      <w:pStyle w:val="Zhlav"/>
    </w:pPr>
    <w:r>
      <w:rPr>
        <w:noProof/>
      </w:rPr>
      <w:ptab w:relativeTo="indent"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531"/>
    <w:rsid w:val="00071874"/>
    <w:rsid w:val="00085C8C"/>
    <w:rsid w:val="00087E53"/>
    <w:rsid w:val="000E194B"/>
    <w:rsid w:val="000E1B3D"/>
    <w:rsid w:val="000E54B1"/>
    <w:rsid w:val="00107FEB"/>
    <w:rsid w:val="0014740E"/>
    <w:rsid w:val="00160798"/>
    <w:rsid w:val="00167A7B"/>
    <w:rsid w:val="001A0774"/>
    <w:rsid w:val="001B2FFC"/>
    <w:rsid w:val="001B6CE7"/>
    <w:rsid w:val="001C18BF"/>
    <w:rsid w:val="001F556F"/>
    <w:rsid w:val="00211D17"/>
    <w:rsid w:val="00217C12"/>
    <w:rsid w:val="00226BB2"/>
    <w:rsid w:val="00232AC2"/>
    <w:rsid w:val="00244BC1"/>
    <w:rsid w:val="0026278C"/>
    <w:rsid w:val="0026281D"/>
    <w:rsid w:val="002B3140"/>
    <w:rsid w:val="002C2957"/>
    <w:rsid w:val="002D10AE"/>
    <w:rsid w:val="002D31D3"/>
    <w:rsid w:val="002E00CC"/>
    <w:rsid w:val="002E2465"/>
    <w:rsid w:val="00310236"/>
    <w:rsid w:val="00334F17"/>
    <w:rsid w:val="0035355A"/>
    <w:rsid w:val="003559C4"/>
    <w:rsid w:val="0037418A"/>
    <w:rsid w:val="0039425E"/>
    <w:rsid w:val="004006E7"/>
    <w:rsid w:val="004043AF"/>
    <w:rsid w:val="00404531"/>
    <w:rsid w:val="0040588C"/>
    <w:rsid w:val="00427A22"/>
    <w:rsid w:val="004405EF"/>
    <w:rsid w:val="00457134"/>
    <w:rsid w:val="00470262"/>
    <w:rsid w:val="004C7B08"/>
    <w:rsid w:val="005126ED"/>
    <w:rsid w:val="005372D8"/>
    <w:rsid w:val="0054691C"/>
    <w:rsid w:val="00573F1B"/>
    <w:rsid w:val="00597355"/>
    <w:rsid w:val="005A742E"/>
    <w:rsid w:val="005B13EF"/>
    <w:rsid w:val="006168D7"/>
    <w:rsid w:val="00630FF0"/>
    <w:rsid w:val="00651B54"/>
    <w:rsid w:val="00656782"/>
    <w:rsid w:val="006751E4"/>
    <w:rsid w:val="00677CFF"/>
    <w:rsid w:val="0068445F"/>
    <w:rsid w:val="006952F6"/>
    <w:rsid w:val="006A007C"/>
    <w:rsid w:val="006D58E7"/>
    <w:rsid w:val="006E25AB"/>
    <w:rsid w:val="006E70B6"/>
    <w:rsid w:val="006F277A"/>
    <w:rsid w:val="006F405B"/>
    <w:rsid w:val="006F4C33"/>
    <w:rsid w:val="007317B3"/>
    <w:rsid w:val="00754E77"/>
    <w:rsid w:val="00770C19"/>
    <w:rsid w:val="007D1E1B"/>
    <w:rsid w:val="007E5721"/>
    <w:rsid w:val="00811518"/>
    <w:rsid w:val="00827C9A"/>
    <w:rsid w:val="00832526"/>
    <w:rsid w:val="0086470D"/>
    <w:rsid w:val="00884E77"/>
    <w:rsid w:val="008852DD"/>
    <w:rsid w:val="0088544A"/>
    <w:rsid w:val="008D6B64"/>
    <w:rsid w:val="008E3875"/>
    <w:rsid w:val="00962F12"/>
    <w:rsid w:val="009854AF"/>
    <w:rsid w:val="00993F53"/>
    <w:rsid w:val="00996F60"/>
    <w:rsid w:val="009A1778"/>
    <w:rsid w:val="009A24FE"/>
    <w:rsid w:val="009A459A"/>
    <w:rsid w:val="009A52FD"/>
    <w:rsid w:val="009C1B0B"/>
    <w:rsid w:val="009C520D"/>
    <w:rsid w:val="009D6A46"/>
    <w:rsid w:val="009E0F01"/>
    <w:rsid w:val="009F3FEF"/>
    <w:rsid w:val="00A10948"/>
    <w:rsid w:val="00A25732"/>
    <w:rsid w:val="00A53F63"/>
    <w:rsid w:val="00A8397C"/>
    <w:rsid w:val="00AC3133"/>
    <w:rsid w:val="00AE0D13"/>
    <w:rsid w:val="00AF6E81"/>
    <w:rsid w:val="00B13959"/>
    <w:rsid w:val="00B201ED"/>
    <w:rsid w:val="00B5606E"/>
    <w:rsid w:val="00B72101"/>
    <w:rsid w:val="00B72DE5"/>
    <w:rsid w:val="00BB1561"/>
    <w:rsid w:val="00C21799"/>
    <w:rsid w:val="00C379C2"/>
    <w:rsid w:val="00C519F8"/>
    <w:rsid w:val="00C94744"/>
    <w:rsid w:val="00CC2EA6"/>
    <w:rsid w:val="00D01592"/>
    <w:rsid w:val="00D05F0D"/>
    <w:rsid w:val="00D07AD4"/>
    <w:rsid w:val="00D17F5F"/>
    <w:rsid w:val="00D25DE4"/>
    <w:rsid w:val="00D44C68"/>
    <w:rsid w:val="00D84F45"/>
    <w:rsid w:val="00D86F5A"/>
    <w:rsid w:val="00DA3330"/>
    <w:rsid w:val="00DA68D1"/>
    <w:rsid w:val="00DC2126"/>
    <w:rsid w:val="00DE122B"/>
    <w:rsid w:val="00DF5808"/>
    <w:rsid w:val="00E27CD4"/>
    <w:rsid w:val="00E43718"/>
    <w:rsid w:val="00E60355"/>
    <w:rsid w:val="00E609C0"/>
    <w:rsid w:val="00EC6998"/>
    <w:rsid w:val="00ED5EFC"/>
    <w:rsid w:val="00F22B22"/>
    <w:rsid w:val="00F639BF"/>
    <w:rsid w:val="00F66FC7"/>
    <w:rsid w:val="00F7586E"/>
    <w:rsid w:val="00F76274"/>
    <w:rsid w:val="00F76F27"/>
    <w:rsid w:val="00F963A4"/>
    <w:rsid w:val="00F96B05"/>
    <w:rsid w:val="00FB3636"/>
    <w:rsid w:val="00FF71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698AC"/>
  <w15:chartTrackingRefBased/>
  <w15:docId w15:val="{34B42996-B003-417A-A657-1C00148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40453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04531"/>
  </w:style>
  <w:style w:type="paragraph" w:styleId="Zpat">
    <w:name w:val="footer"/>
    <w:basedOn w:val="Normln"/>
    <w:link w:val="ZpatChar"/>
    <w:uiPriority w:val="99"/>
    <w:unhideWhenUsed/>
    <w:rsid w:val="00404531"/>
    <w:pPr>
      <w:tabs>
        <w:tab w:val="center" w:pos="4536"/>
        <w:tab w:val="right" w:pos="9072"/>
      </w:tabs>
      <w:spacing w:after="0" w:line="240" w:lineRule="auto"/>
    </w:pPr>
  </w:style>
  <w:style w:type="character" w:customStyle="1" w:styleId="ZpatChar">
    <w:name w:val="Zápatí Char"/>
    <w:basedOn w:val="Standardnpsmoodstavce"/>
    <w:link w:val="Zpat"/>
    <w:uiPriority w:val="99"/>
    <w:rsid w:val="00404531"/>
  </w:style>
  <w:style w:type="paragraph" w:styleId="Bezmezer">
    <w:name w:val="No Spacing"/>
    <w:uiPriority w:val="1"/>
    <w:qFormat/>
    <w:rsid w:val="00656782"/>
    <w:pPr>
      <w:spacing w:after="0" w:line="240" w:lineRule="auto"/>
    </w:pPr>
    <w:rPr>
      <w:kern w:val="2"/>
      <w14:ligatures w14:val="standardContextual"/>
    </w:rPr>
  </w:style>
  <w:style w:type="paragraph" w:styleId="Revize">
    <w:name w:val="Revision"/>
    <w:hidden/>
    <w:uiPriority w:val="99"/>
    <w:semiHidden/>
    <w:rsid w:val="00996F60"/>
    <w:pPr>
      <w:spacing w:after="0" w:line="240" w:lineRule="auto"/>
    </w:pPr>
  </w:style>
  <w:style w:type="character" w:styleId="Hypertextovodkaz">
    <w:name w:val="Hyperlink"/>
    <w:basedOn w:val="Standardnpsmoodstavce"/>
    <w:uiPriority w:val="99"/>
    <w:unhideWhenUsed/>
    <w:rsid w:val="00160798"/>
    <w:rPr>
      <w:color w:val="0563C1" w:themeColor="hyperlink"/>
      <w:u w:val="single"/>
    </w:rPr>
  </w:style>
  <w:style w:type="character" w:styleId="Nevyeenzmnka">
    <w:name w:val="Unresolved Mention"/>
    <w:basedOn w:val="Standardnpsmoodstavce"/>
    <w:uiPriority w:val="99"/>
    <w:semiHidden/>
    <w:unhideWhenUsed/>
    <w:rsid w:val="00160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umit.cz/produkty/betonove-smesi/baumit-beton-b-30" TargetMode="External"/><Relationship Id="rId13" Type="http://schemas.openxmlformats.org/officeDocument/2006/relationships/hyperlink" Target="https://baumit.cz/produkty/betonove-smesi/baumit-flexbeton-spee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umit.cz/produkty/betonove-smesi/baumit-beton-b-20" TargetMode="External"/><Relationship Id="rId12" Type="http://schemas.openxmlformats.org/officeDocument/2006/relationships/hyperlink" Target="https://baumit.cz/produkty/betonove-smesi/baumit-porbeto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baumit.cz/produkty/betonove-smesi/baumit-fixbet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aumit.cz/produkty/betonove-smesi/baumit-fillbeton" TargetMode="External"/><Relationship Id="rId5" Type="http://schemas.openxmlformats.org/officeDocument/2006/relationships/footnotes" Target="footnotes.xml"/><Relationship Id="rId15" Type="http://schemas.openxmlformats.org/officeDocument/2006/relationships/hyperlink" Target="https://baumit.cz/produkty/betonove-smesi/baumit-all-in-beton" TargetMode="External"/><Relationship Id="rId10" Type="http://schemas.openxmlformats.org/officeDocument/2006/relationships/hyperlink" Target="https://baumit.cz/produkty/betonove-smesi/baumit-proofbeto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umit.cz/produkty/betonove-smesi/baumit-drainbeton" TargetMode="External"/><Relationship Id="rId14" Type="http://schemas.openxmlformats.org/officeDocument/2006/relationships/hyperlink" Target="https://baumit.cz/produkty/betonove-smesi/baumit-flexbeton-spee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1EC8B-4D11-4603-BF9B-C990AA7F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1153</Words>
  <Characters>6805</Characters>
  <Application>Microsoft Office Word</Application>
  <DocSecurity>0</DocSecurity>
  <Lines>56</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Šťastný</dc:creator>
  <cp:keywords/>
  <dc:description/>
  <cp:lastModifiedBy>Tomáš Vaněk</cp:lastModifiedBy>
  <cp:revision>13</cp:revision>
  <cp:lastPrinted>2024-09-05T12:33:00Z</cp:lastPrinted>
  <dcterms:created xsi:type="dcterms:W3CDTF">2026-08-17T12:39:00Z</dcterms:created>
  <dcterms:modified xsi:type="dcterms:W3CDTF">2026-08-17T12:50:00Z</dcterms:modified>
</cp:coreProperties>
</file>